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F465DA" w:rsidR="00F465DA" w:rsidP="00F465DA" w:rsidRDefault="00F465DA" w14:paraId="4383F79E" w14:textId="61790670">
      <w:pPr>
        <w:overflowPunct/>
        <w:autoSpaceDE/>
        <w:autoSpaceDN/>
        <w:adjustRightInd/>
        <w:spacing w:after="0"/>
        <w:rPr>
          <w:rFonts w:ascii="Segoe UI" w:hAnsi="Segoe UI" w:eastAsia="Times New Roman" w:cs="Segoe UI"/>
          <w:b/>
          <w:bCs/>
          <w:sz w:val="18"/>
          <w:szCs w:val="18"/>
          <w:lang w:eastAsia="en-GB"/>
        </w:rPr>
      </w:pPr>
      <w:bookmarkStart w:name="_Hlk75330581" w:id="0"/>
      <w:bookmarkStart w:name="_Hlk61850606" w:id="1"/>
      <w:r w:rsidRPr="3B54C6EF">
        <w:rPr>
          <w:rFonts w:ascii="Arial" w:hAnsi="Arial" w:eastAsia="Times New Roman" w:cs="Arial"/>
          <w:b/>
          <w:bCs/>
          <w:sz w:val="24"/>
          <w:szCs w:val="24"/>
          <w:lang w:val="en-US" w:eastAsia="en-GB"/>
        </w:rPr>
        <w:t>3GPP TSG RAN WG1 #106</w:t>
      </w:r>
      <w:r w:rsidR="006E5ECD">
        <w:rPr>
          <w:rFonts w:ascii="Arial" w:hAnsi="Arial" w:eastAsia="Times New Roman" w:cs="Arial"/>
          <w:b/>
          <w:bCs/>
          <w:sz w:val="24"/>
          <w:szCs w:val="24"/>
          <w:lang w:val="en-US" w:eastAsia="en-GB"/>
        </w:rPr>
        <w:t>bis</w:t>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Pr="3B54C6EF">
        <w:rPr>
          <w:rFonts w:ascii="Arial" w:hAnsi="Arial" w:eastAsia="Times New Roman" w:cs="Arial"/>
          <w:b/>
          <w:bCs/>
          <w:sz w:val="24"/>
          <w:szCs w:val="24"/>
          <w:lang w:val="en-US" w:eastAsia="en-GB"/>
        </w:rPr>
        <w:t>R1-</w:t>
      </w:r>
      <w:r w:rsidRPr="3B54C6EF" w:rsidR="00525577">
        <w:rPr>
          <w:rFonts w:ascii="Arial" w:hAnsi="Arial" w:eastAsia="Times New Roman" w:cs="Arial"/>
          <w:b/>
          <w:bCs/>
          <w:sz w:val="24"/>
          <w:szCs w:val="24"/>
          <w:lang w:val="en-US" w:eastAsia="en-GB"/>
        </w:rPr>
        <w:t>21</w:t>
      </w:r>
      <w:r w:rsidR="00C23910">
        <w:rPr>
          <w:rFonts w:ascii="Arial" w:hAnsi="Arial" w:eastAsia="Times New Roman" w:cs="Arial"/>
          <w:b/>
          <w:bCs/>
          <w:sz w:val="24"/>
          <w:szCs w:val="24"/>
          <w:lang w:val="en-US" w:eastAsia="en-GB"/>
        </w:rPr>
        <w:t>09446</w:t>
      </w:r>
      <w:r w:rsidRPr="3B54C6EF" w:rsidR="00525577">
        <w:rPr>
          <w:rFonts w:ascii="Arial" w:hAnsi="Arial" w:eastAsia="Times New Roman" w:cs="Arial"/>
          <w:b/>
          <w:bCs/>
          <w:sz w:val="24"/>
          <w:szCs w:val="24"/>
          <w:lang w:eastAsia="en-GB"/>
        </w:rPr>
        <w:t> </w:t>
      </w:r>
    </w:p>
    <w:p w:rsidRPr="00F465DA" w:rsidR="00F465DA" w:rsidP="00F465DA" w:rsidRDefault="00F465DA" w14:paraId="38BF4DA1" w14:textId="5B8DCF2F">
      <w:pPr>
        <w:overflowPunct/>
        <w:autoSpaceDE/>
        <w:autoSpaceDN/>
        <w:adjustRightInd/>
        <w:spacing w:after="0"/>
        <w:rPr>
          <w:rFonts w:ascii="Segoe UI" w:hAnsi="Segoe UI" w:eastAsia="Times New Roman" w:cs="Segoe UI"/>
          <w:b/>
          <w:bCs/>
          <w:sz w:val="18"/>
          <w:szCs w:val="18"/>
          <w:lang w:eastAsia="en-GB"/>
        </w:rPr>
      </w:pPr>
      <w:r w:rsidRPr="00F465DA">
        <w:rPr>
          <w:rFonts w:ascii="Arial" w:hAnsi="Arial" w:eastAsia="Times New Roman" w:cs="Arial"/>
          <w:b/>
          <w:bCs/>
          <w:sz w:val="24"/>
          <w:szCs w:val="24"/>
          <w:lang w:val="en-US" w:eastAsia="en-GB"/>
        </w:rPr>
        <w:t>e-Meeting, </w:t>
      </w:r>
      <w:r w:rsidRPr="006E5ECD" w:rsidR="006E5ECD">
        <w:rPr>
          <w:rFonts w:ascii="Arial" w:hAnsi="Arial" w:eastAsia="Times New Roman" w:cs="Arial"/>
          <w:b/>
          <w:bCs/>
          <w:sz w:val="24"/>
          <w:szCs w:val="24"/>
          <w:lang w:val="en-US" w:eastAsia="en-GB"/>
        </w:rPr>
        <w:t>11 – 19 October</w:t>
      </w:r>
      <w:r w:rsidRPr="00F465DA">
        <w:rPr>
          <w:rFonts w:ascii="Arial" w:hAnsi="Arial" w:eastAsia="Times New Roman" w:cs="Arial"/>
          <w:b/>
          <w:bCs/>
          <w:sz w:val="24"/>
          <w:szCs w:val="24"/>
          <w:lang w:val="en-US" w:eastAsia="en-GB"/>
        </w:rPr>
        <w:t>, 2021</w:t>
      </w:r>
      <w:r w:rsidRPr="00F465DA">
        <w:rPr>
          <w:rFonts w:ascii="Arial" w:hAnsi="Arial" w:eastAsia="Times New Roman" w:cs="Arial"/>
          <w:b/>
          <w:bCs/>
          <w:sz w:val="24"/>
          <w:szCs w:val="24"/>
          <w:lang w:eastAsia="en-GB"/>
        </w:rPr>
        <w:t> </w:t>
      </w:r>
    </w:p>
    <w:bookmarkEnd w:id="0"/>
    <w:p w:rsidRPr="00850D96" w:rsidR="00850D96" w:rsidP="00CA26CE" w:rsidRDefault="00850D96" w14:paraId="2CFE1919" w14:textId="77777777">
      <w:pPr>
        <w:pStyle w:val="Header"/>
        <w:rPr>
          <w:bCs/>
          <w:noProof w:val="0"/>
          <w:sz w:val="24"/>
          <w:lang w:val="en-GB" w:eastAsia="ja-JP"/>
        </w:rPr>
      </w:pPr>
    </w:p>
    <w:p w:rsidRPr="001E5981" w:rsidR="0034111C" w:rsidP="16512788" w:rsidRDefault="0034111C" w14:paraId="30E02941" w14:textId="5F6AEC65">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2.5</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16512788" w:rsidRDefault="0034111C" w14:paraId="30E02943" w14:textId="188D7C7B">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57030">
        <w:rPr>
          <w:rFonts w:ascii="Arial" w:hAnsi="Arial" w:cs="Arial"/>
          <w:b/>
          <w:bCs/>
          <w:sz w:val="24"/>
        </w:rPr>
        <w:t xml:space="preserve">PDSCH/PUSCH enhancements </w:t>
      </w:r>
    </w:p>
    <w:p w:rsidRPr="0016316A" w:rsidR="0034111C" w:rsidP="16512788" w:rsidRDefault="0034111C" w14:paraId="30E02944" w14:textId="60B6B0C7">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ED1327" w:rsidR="00ED1327" w:rsidP="00ED1327" w:rsidRDefault="00EE7FA7" w14:paraId="7CF7938E" w14:textId="7E19F756">
      <w:pPr>
        <w:pStyle w:val="Heading1"/>
      </w:pPr>
      <w:r w:rsidRPr="0016316A">
        <w:t>Introduction</w:t>
      </w:r>
    </w:p>
    <w:p w:rsidR="00857030" w:rsidP="00857030" w:rsidRDefault="00F465DA" w14:paraId="047B9EE7" w14:textId="267F45D1">
      <w:pPr>
        <w:spacing w:after="0"/>
        <w:rPr>
          <w:rStyle w:val="normaltextrun"/>
          <w:color w:val="000000"/>
          <w:shd w:val="clear" w:color="auto" w:fill="FFFFFF"/>
        </w:rPr>
      </w:pPr>
      <w:bookmarkStart w:name="_Hlk75330915" w:id="2"/>
      <w:bookmarkStart w:name="_Hlk510705081" w:id="3"/>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w:t>
      </w:r>
      <w:r w:rsidR="00B010E0">
        <w:rPr>
          <w:rStyle w:val="normaltextrun"/>
          <w:color w:val="000000"/>
          <w:shd w:val="clear" w:color="auto" w:fill="FFFFFF"/>
        </w:rPr>
        <w:t xml:space="preserve"> [1]). </w:t>
      </w:r>
      <w:bookmarkEnd w:id="2"/>
      <w:r w:rsidR="00D4257C">
        <w:rPr>
          <w:rStyle w:val="normaltextrun"/>
          <w:color w:val="000000"/>
          <w:shd w:val="clear" w:color="auto" w:fill="FFFFFF"/>
        </w:rPr>
        <w:t>Before that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397FE2">
        <w:rPr>
          <w:rFonts w:eastAsia="Times New Roman"/>
          <w:color w:val="000000"/>
        </w:rPr>
        <w:t>[1]</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rsidRPr="00363673" w:rsidR="00363673" w:rsidP="00E02C65" w:rsidRDefault="00857030" w14:paraId="1071B048" w14:textId="77777777">
      <w:pPr>
        <w:pStyle w:val="B1"/>
        <w:numPr>
          <w:ilvl w:val="0"/>
          <w:numId w:val="5"/>
        </w:numPr>
        <w:spacing w:before="180" w:after="0"/>
        <w:textAlignment w:val="auto"/>
        <w:rPr>
          <w:color w:val="000000"/>
          <w:shd w:val="clear" w:color="auto" w:fill="FFFFFF"/>
        </w:rPr>
      </w:pPr>
      <w:bookmarkStart w:name="_Hlk58583563" w:id="4"/>
      <w:r w:rsidRPr="4ADD5CE2" w:rsidR="00857030">
        <w:rPr>
          <w:color w:val="0070C0"/>
          <w:lang w:eastAsia="ja-JP"/>
        </w:rPr>
        <w:t xml:space="preserve">In addition to 120kHz SCS, specify </w:t>
      </w:r>
      <w:r w:rsidRPr="4ADD5CE2" w:rsidR="00857030">
        <w:rPr>
          <w:color w:val="0070C0"/>
          <w:lang w:eastAsia="zh-CN"/>
        </w:rPr>
        <w:t xml:space="preserve">new SCS, </w:t>
      </w:r>
      <w:r w:rsidRPr="4ADD5CE2" w:rsidR="00857030">
        <w:rPr>
          <w:color w:val="0070C0"/>
          <w:lang w:eastAsia="ja-JP"/>
        </w:rPr>
        <w:t>480kHz and 960kHz, and define maximum bandwidth(s), for operation in this frequency range for data and control channels and reference signals, only NCP supported</w:t>
      </w:r>
      <w:bookmarkEnd w:id="4"/>
      <w:r w:rsidRPr="4ADD5CE2" w:rsidR="00857030">
        <w:rPr>
          <w:color w:val="0070C0"/>
          <w:lang w:eastAsia="ja-JP"/>
        </w:rPr>
        <w:t>.</w:t>
      </w:r>
    </w:p>
    <w:p w:rsidRPr="00363673" w:rsidR="00363673" w:rsidP="00E02C65" w:rsidRDefault="00857030" w14:paraId="4F46A779" w14:textId="3731E6D8">
      <w:pPr>
        <w:pStyle w:val="B1"/>
        <w:numPr>
          <w:ilvl w:val="0"/>
          <w:numId w:val="5"/>
        </w:numPr>
        <w:spacing w:before="180" w:after="0"/>
        <w:textAlignment w:val="auto"/>
        <w:rPr>
          <w:color w:val="000000"/>
          <w:shd w:val="clear" w:color="auto" w:fill="FFFFFF"/>
        </w:rPr>
      </w:pPr>
      <w:r w:rsidRPr="4ADD5CE2" w:rsidR="00857030">
        <w:rPr>
          <w:color w:val="0070C0"/>
          <w:lang w:eastAsia="ja-JP"/>
        </w:rPr>
        <w:t>Time line related aspects adapted to 480kHz and 960kHz, e.g., BWP and beam switching timeing, HARQ timing, UE processing, preparation and computation timelines for PDSCH, PUSCH/SRS and CSI, respectively.</w:t>
      </w:r>
    </w:p>
    <w:p w:rsidRPr="00363673" w:rsidR="00363673" w:rsidP="00E02C65" w:rsidRDefault="00857030" w14:paraId="30B13043" w14:textId="6EC9D03D">
      <w:pPr>
        <w:pStyle w:val="B1"/>
        <w:numPr>
          <w:ilvl w:val="0"/>
          <w:numId w:val="5"/>
        </w:numPr>
        <w:spacing w:before="180" w:after="0"/>
        <w:textAlignment w:val="auto"/>
        <w:rPr>
          <w:color w:val="000000"/>
          <w:shd w:val="clear" w:color="auto" w:fill="FFFFFF"/>
        </w:rPr>
      </w:pPr>
      <w:r w:rsidRPr="4ADD5CE2" w:rsidR="00857030">
        <w:rPr>
          <w:color w:val="0070C0"/>
          <w:lang w:eastAsia="zh-CN"/>
        </w:rPr>
        <w:t>Support enhancements for multi-PDSCH/PUSCH scheduling and HARQ support with a single DCI</w:t>
      </w:r>
    </w:p>
    <w:p w:rsidR="001121FE" w:rsidP="00E02C65" w:rsidRDefault="00857030" w14:paraId="675610A3" w14:textId="015A5D82">
      <w:pPr>
        <w:pStyle w:val="B1"/>
        <w:numPr>
          <w:ilvl w:val="0"/>
          <w:numId w:val="5"/>
        </w:numPr>
        <w:spacing w:before="180" w:after="0"/>
        <w:textAlignment w:val="auto"/>
        <w:rPr>
          <w:rStyle w:val="normaltextrun"/>
          <w:color w:val="000000"/>
          <w:shd w:val="clear" w:color="auto" w:fill="FFFFFF"/>
        </w:rPr>
      </w:pPr>
      <w:r w:rsidRPr="00363673" w:rsidR="00857030">
        <w:rPr>
          <w:rFonts w:eastAsia="DengXian"/>
          <w:color w:val="0070C0"/>
          <w:lang w:eastAsia="ko-KR"/>
        </w:rPr>
        <w:t>Evaluate, and if needed, specify the PTRS enhancement for 120kHz SCS, 480kHz SCS and/or 960kHz SCS, as well as DMRS enhancement for 480kHz SCS and/or 960kHz SCS.</w:t>
      </w:r>
      <w:r w:rsidRPr="00363673" w:rsidR="00857030">
        <w:rPr>
          <w:rStyle w:val="normaltextrun"/>
          <w:color w:val="000000"/>
          <w:shd w:val="clear" w:color="auto" w:fill="FFFFFF"/>
        </w:rPr>
        <w:t xml:space="preserve"> </w:t>
      </w:r>
    </w:p>
    <w:p w:rsidR="00E266F5" w:rsidP="00E266F5" w:rsidRDefault="00E266F5" w14:paraId="02C1ED37" w14:textId="64B6182B">
      <w:pPr>
        <w:pStyle w:val="B1"/>
        <w:spacing w:before="180" w:after="0"/>
        <w:textAlignment w:val="auto"/>
        <w:rPr>
          <w:rStyle w:val="normaltextrun"/>
          <w:color w:val="000000"/>
          <w:shd w:val="clear" w:color="auto" w:fill="FFFFFF"/>
        </w:rPr>
      </w:pPr>
    </w:p>
    <w:p w:rsidR="00E266F5" w:rsidP="00E266F5" w:rsidRDefault="00E266F5" w14:paraId="618CAC90" w14:textId="77777777">
      <w:pPr>
        <w:pStyle w:val="Heading1"/>
      </w:pPr>
      <w:bookmarkStart w:name="_Hlk79049376" w:id="5"/>
      <w:r>
        <w:t>Multi-PxSCH scheduling</w:t>
      </w:r>
    </w:p>
    <w:bookmarkEnd w:id="5"/>
    <w:p w:rsidRPr="00817CCC" w:rsidR="00E266F5" w:rsidP="00817CCC" w:rsidRDefault="00817CCC" w14:paraId="1FA89DE8" w14:textId="74F03B76">
      <w:pPr>
        <w:pStyle w:val="Heading2"/>
        <w:numPr>
          <w:ilvl w:val="0"/>
          <w:numId w:val="0"/>
        </w:numPr>
        <w:ind w:left="576" w:hanging="576"/>
        <w:rPr>
          <w:rStyle w:val="normaltextrun"/>
          <w:i/>
          <w:iCs/>
          <w:color w:val="000000"/>
          <w:shd w:val="clear" w:color="auto" w:fill="FFFFFF"/>
        </w:rPr>
      </w:pPr>
      <w:r>
        <w:rPr>
          <w:rStyle w:val="normaltextrun"/>
          <w:i/>
          <w:iCs/>
          <w:color w:val="000000"/>
          <w:sz w:val="24"/>
          <w:szCs w:val="16"/>
          <w:shd w:val="clear" w:color="auto" w:fill="FFFFFF"/>
        </w:rPr>
        <w:t xml:space="preserve">2.1. </w:t>
      </w:r>
      <w:r w:rsidRPr="00817CCC" w:rsidR="00E266F5">
        <w:rPr>
          <w:rStyle w:val="normaltextrun"/>
          <w:i/>
          <w:iCs/>
          <w:color w:val="000000"/>
          <w:sz w:val="24"/>
          <w:szCs w:val="16"/>
          <w:shd w:val="clear" w:color="auto" w:fill="FFFFFF"/>
        </w:rPr>
        <w:t>The maximum number of TBs</w:t>
      </w:r>
    </w:p>
    <w:p w:rsidR="00E266F5" w:rsidP="00E266F5" w:rsidRDefault="00E266F5" w14:paraId="22BE821C" w14:textId="77959408">
      <w:pPr>
        <w:pStyle w:val="B1"/>
        <w:spacing w:before="180"/>
        <w:ind w:left="0" w:firstLine="0"/>
        <w:rPr>
          <w:lang w:eastAsia="ja-JP"/>
        </w:rPr>
      </w:pPr>
      <w:r>
        <w:rPr>
          <w:lang w:eastAsia="ja-JP"/>
        </w:rPr>
        <w:t xml:space="preserve">The following </w:t>
      </w:r>
      <w:r w:rsidR="00D120C8">
        <w:rPr>
          <w:lang w:eastAsia="ja-JP"/>
        </w:rPr>
        <w:t xml:space="preserve">working assumption and </w:t>
      </w:r>
      <w:r>
        <w:rPr>
          <w:lang w:eastAsia="ja-JP"/>
        </w:rPr>
        <w:t>agreement related to multi-PxSCH w</w:t>
      </w:r>
      <w:r w:rsidR="009B3CD2">
        <w:rPr>
          <w:lang w:eastAsia="ja-JP"/>
        </w:rPr>
        <w:t>ere</w:t>
      </w:r>
      <w:r>
        <w:rPr>
          <w:lang w:eastAsia="ja-JP"/>
        </w:rPr>
        <w:t xml:space="preserve"> made in RAN1 #</w:t>
      </w:r>
      <w:r w:rsidR="006E5ECD">
        <w:rPr>
          <w:lang w:eastAsia="ja-JP"/>
        </w:rPr>
        <w:t>106</w:t>
      </w:r>
      <w:r>
        <w:rPr>
          <w:lang w:eastAsia="ja-JP"/>
        </w:rPr>
        <w:t>:</w:t>
      </w:r>
    </w:p>
    <w:p w:rsidR="006E5ECD" w:rsidP="006E5ECD" w:rsidRDefault="006E5ECD" w14:paraId="2E1436C0" w14:textId="15DBE0B8">
      <w:pPr>
        <w:spacing w:after="0"/>
        <w:rPr>
          <w:lang w:eastAsia="x-none"/>
        </w:rPr>
      </w:pPr>
      <w:r>
        <w:rPr>
          <w:highlight w:val="darkYellow"/>
          <w:lang w:eastAsia="x-none"/>
        </w:rPr>
        <w:t>Working assumption</w:t>
      </w:r>
      <w:r w:rsidRPr="006E5ECD">
        <w:rPr>
          <w:highlight w:val="darkYellow"/>
          <w:lang w:eastAsia="x-none"/>
        </w:rPr>
        <w:t>:</w:t>
      </w:r>
    </w:p>
    <w:p w:rsidRPr="006E5ECD" w:rsidR="006E5ECD" w:rsidP="004D4E7C" w:rsidRDefault="006E5ECD" w14:paraId="32BAA9AC" w14:textId="77777777">
      <w:pPr>
        <w:pStyle w:val="ListParagraph"/>
        <w:numPr>
          <w:ilvl w:val="0"/>
          <w:numId w:val="36"/>
        </w:numPr>
        <w:rPr>
          <w:rFonts w:eastAsia="Malgun Gothic"/>
          <w:i/>
          <w:iCs/>
          <w:color w:val="767171" w:themeColor="background2" w:themeShade="80"/>
          <w:sz w:val="20"/>
          <w:szCs w:val="20"/>
          <w:lang w:val="en-US" w:eastAsia="ko-KR"/>
        </w:rPr>
      </w:pPr>
      <w:r w:rsidRPr="4ADD5CE2" w:rsidR="006E5ECD">
        <w:rPr>
          <w:rFonts w:eastAsia="Malgun Gothic"/>
          <w:i w:val="1"/>
          <w:iCs w:val="1"/>
          <w:color w:val="767171" w:themeColor="background2" w:themeTint="FF" w:themeShade="80"/>
          <w:sz w:val="20"/>
          <w:szCs w:val="20"/>
          <w:lang w:val="en-US" w:eastAsia="ko-KR"/>
        </w:rPr>
        <w:t>Scheduling multiple PDSCHs by single DL DCI applies to 120 kHz in addition to 480 and 960 kHz at least in FR2-2.</w:t>
      </w:r>
    </w:p>
    <w:p w:rsidRPr="006E5ECD" w:rsidR="006E5ECD" w:rsidP="004D4E7C" w:rsidRDefault="006E5ECD" w14:paraId="3E0BF01E" w14:textId="77777777">
      <w:pPr>
        <w:pStyle w:val="ListParagraph"/>
        <w:numPr>
          <w:ilvl w:val="1"/>
          <w:numId w:val="36"/>
        </w:numPr>
        <w:rPr>
          <w:rFonts w:eastAsia="Malgun Gothic"/>
          <w:i/>
          <w:iCs/>
          <w:color w:val="767171" w:themeColor="background2" w:themeShade="80"/>
          <w:sz w:val="20"/>
          <w:szCs w:val="20"/>
          <w:lang w:val="en-US" w:eastAsia="ko-KR"/>
        </w:rPr>
      </w:pPr>
      <w:r w:rsidRPr="4ADD5CE2" w:rsidR="006E5ECD">
        <w:rPr>
          <w:rFonts w:eastAsia="Malgun Gothic"/>
          <w:i w:val="1"/>
          <w:iCs w:val="1"/>
          <w:color w:val="767171" w:themeColor="background2" w:themeTint="FF" w:themeShade="80"/>
          <w:sz w:val="20"/>
          <w:szCs w:val="20"/>
          <w:lang w:val="en-US" w:eastAsia="ko-KR"/>
        </w:rPr>
        <w:t>FFS: Further limitations on maximum number of PDSCHs</w:t>
      </w:r>
    </w:p>
    <w:p w:rsidR="006E5ECD" w:rsidP="00E266F5" w:rsidRDefault="006E5ECD" w14:paraId="0D4BCCB3" w14:textId="77777777">
      <w:pPr>
        <w:spacing w:after="0"/>
        <w:rPr>
          <w:highlight w:val="green"/>
          <w:lang w:eastAsia="x-none"/>
        </w:rPr>
      </w:pPr>
    </w:p>
    <w:p w:rsidR="00E266F5" w:rsidP="00E266F5" w:rsidRDefault="00E266F5" w14:paraId="019221D3" w14:textId="5C80883D">
      <w:pPr>
        <w:spacing w:after="0"/>
        <w:rPr>
          <w:lang w:eastAsia="x-none"/>
        </w:rPr>
      </w:pPr>
      <w:r>
        <w:rPr>
          <w:highlight w:val="green"/>
          <w:lang w:eastAsia="x-none"/>
        </w:rPr>
        <w:t>Agreement:</w:t>
      </w:r>
    </w:p>
    <w:p w:rsidRPr="006E5ECD" w:rsidR="006E5ECD" w:rsidP="004D4E7C" w:rsidRDefault="006E5ECD" w14:paraId="2CE46B4D" w14:textId="77777777">
      <w:pPr>
        <w:pStyle w:val="ListParagraph"/>
        <w:numPr>
          <w:ilvl w:val="0"/>
          <w:numId w:val="18"/>
        </w:numPr>
        <w:spacing w:after="160" w:line="254" w:lineRule="auto"/>
        <w:jc w:val="both"/>
        <w:rPr>
          <w:rFonts w:eastAsia="Malgun Gothic"/>
          <w:i/>
          <w:iCs/>
          <w:color w:val="767171" w:themeColor="background2" w:themeShade="80"/>
          <w:sz w:val="20"/>
          <w:szCs w:val="20"/>
          <w:lang w:val="en-US" w:eastAsia="ko-KR"/>
        </w:rPr>
      </w:pPr>
      <w:r w:rsidRPr="4ADD5CE2" w:rsidR="006E5ECD">
        <w:rPr>
          <w:rFonts w:eastAsia="Malgun Gothic"/>
          <w:i w:val="1"/>
          <w:iCs w:val="1"/>
          <w:color w:val="767171" w:themeColor="background2" w:themeTint="FF" w:themeShade="80"/>
          <w:sz w:val="20"/>
          <w:szCs w:val="20"/>
          <w:lang w:val="en-US" w:eastAsia="ko-KR"/>
        </w:rPr>
        <w:t>The maximum number of PDSCHs/PUSCHs that can be scheduled with a single DCI in Rel-17 is 8 for SCS of 120, 480 and 960 kHz.</w:t>
      </w:r>
    </w:p>
    <w:p w:rsidRPr="006E5ECD" w:rsidR="006E5ECD" w:rsidP="004D4E7C" w:rsidRDefault="006E5ECD" w14:paraId="51F53F7A" w14:textId="77777777">
      <w:pPr>
        <w:pStyle w:val="ListParagraph"/>
        <w:numPr>
          <w:ilvl w:val="0"/>
          <w:numId w:val="18"/>
        </w:numPr>
        <w:spacing w:after="160" w:line="254" w:lineRule="auto"/>
        <w:jc w:val="both"/>
        <w:rPr>
          <w:rFonts w:eastAsia="Malgun Gothic"/>
          <w:i/>
          <w:iCs/>
          <w:color w:val="767171" w:themeColor="background2" w:themeShade="80"/>
          <w:sz w:val="20"/>
          <w:szCs w:val="20"/>
          <w:lang w:val="en-US" w:eastAsia="ko-KR"/>
        </w:rPr>
      </w:pPr>
      <w:r w:rsidRPr="4ADD5CE2" w:rsidR="006E5ECD">
        <w:rPr>
          <w:rFonts w:eastAsia="Malgun Gothic"/>
          <w:i w:val="1"/>
          <w:iCs w:val="1"/>
          <w:color w:val="767171" w:themeColor="background2" w:themeTint="FF" w:themeShade="80"/>
          <w:sz w:val="20"/>
          <w:szCs w:val="20"/>
          <w:lang w:val="en-US" w:eastAsia="ko-KR"/>
        </w:rPr>
        <w:t>FFS: Whether UE capability is introduced for restricting the maximum number of PDSCHs or PUSCHs that can be scheduled with a single DCI</w:t>
      </w:r>
    </w:p>
    <w:p w:rsidRPr="0056588D" w:rsidR="00E266F5" w:rsidP="006E5ECD" w:rsidRDefault="00E266F5" w14:paraId="72984E3F" w14:textId="0D0250DA">
      <w:pPr>
        <w:pStyle w:val="ListParagraph"/>
        <w:autoSpaceDN w:val="0"/>
        <w:spacing w:after="160" w:line="254" w:lineRule="auto"/>
        <w:ind w:left="1440"/>
        <w:jc w:val="both"/>
        <w:rPr>
          <w:rFonts w:eastAsia="Malgun Gothic"/>
          <w:i/>
          <w:iCs/>
          <w:color w:val="767171" w:themeColor="background2" w:themeShade="80"/>
          <w:sz w:val="20"/>
          <w:szCs w:val="20"/>
          <w:lang w:val="en-US" w:eastAsia="ko-KR"/>
        </w:rPr>
      </w:pPr>
    </w:p>
    <w:p w:rsidRPr="00FD2B40" w:rsidR="00D06473" w:rsidP="00FD2B40" w:rsidRDefault="00D06473" w14:paraId="1AFB5E7E" w14:textId="64DF9CAF">
      <w:r w:rsidRPr="00D06473">
        <w:t>We think that multi-PDSCH scheduling</w:t>
      </w:r>
      <w:r w:rsidR="00C26615">
        <w:t xml:space="preserve"> for 120 kHz SCS</w:t>
      </w:r>
      <w:r w:rsidRPr="00D06473">
        <w:t xml:space="preserve"> should </w:t>
      </w:r>
      <w:r w:rsidR="61F965D3">
        <w:t>cover</w:t>
      </w:r>
      <w:r w:rsidR="00C26615">
        <w:t xml:space="preserve"> not only for FR2-</w:t>
      </w:r>
      <w:r w:rsidR="008473FE">
        <w:t>2</w:t>
      </w:r>
      <w:r w:rsidR="00C26615">
        <w:t>, but</w:t>
      </w:r>
      <w:r w:rsidR="00286565">
        <w:t xml:space="preserve"> a</w:t>
      </w:r>
      <w:r w:rsidR="00FD2B40">
        <w:t xml:space="preserve">lso </w:t>
      </w:r>
      <w:r w:rsidRPr="00D06473">
        <w:t>for FR2</w:t>
      </w:r>
      <w:r>
        <w:t>-1</w:t>
      </w:r>
      <w:r w:rsidRPr="00D06473">
        <w:t>.</w:t>
      </w:r>
      <w:r w:rsidR="00FD2B40">
        <w:t xml:space="preserve"> </w:t>
      </w:r>
      <w:r w:rsidR="00286565">
        <w:t>T</w:t>
      </w:r>
      <w:r w:rsidRPr="00C26615" w:rsidR="00C26615">
        <w:t xml:space="preserve">he specification impact for supporting this option would be very small. At the same time, </w:t>
      </w:r>
      <w:r w:rsidR="725906CF">
        <w:t>multi-PDSCH scheduling</w:t>
      </w:r>
      <w:r w:rsidR="00C26615">
        <w:t xml:space="preserve"> c</w:t>
      </w:r>
      <w:r w:rsidR="679315D7">
        <w:t>an</w:t>
      </w:r>
      <w:r w:rsidRPr="00C26615" w:rsidR="00C26615">
        <w:t xml:space="preserve"> provide new opportunities e.g. for UE power saving (such as less frequent PDCCH monitoring).</w:t>
      </w:r>
    </w:p>
    <w:p w:rsidR="006E5ECD" w:rsidP="00E266F5" w:rsidRDefault="006E5ECD" w14:paraId="0F782AF6" w14:textId="29C2C8B4">
      <w:pPr>
        <w:spacing w:after="0" w:line="254" w:lineRule="auto"/>
        <w:jc w:val="both"/>
        <w:rPr>
          <w:rFonts w:eastAsia="Malgun Gothic"/>
          <w:lang w:val="en-US" w:eastAsia="ko-KR"/>
        </w:rPr>
      </w:pPr>
      <w:r>
        <w:rPr>
          <w:rFonts w:eastAsia="Malgun Gothic"/>
          <w:lang w:val="en-US" w:eastAsia="ko-KR"/>
        </w:rPr>
        <w:t>F</w:t>
      </w:r>
      <w:r w:rsidR="00E266F5">
        <w:rPr>
          <w:rFonts w:eastAsia="Malgun Gothic"/>
          <w:lang w:val="en-US" w:eastAsia="ko-KR"/>
        </w:rPr>
        <w:t xml:space="preserve">or </w:t>
      </w:r>
      <w:r>
        <w:rPr>
          <w:rFonts w:eastAsia="Malgun Gothic"/>
          <w:lang w:val="en-US" w:eastAsia="ko-KR"/>
        </w:rPr>
        <w:t>the</w:t>
      </w:r>
      <w:r w:rsidR="00E266F5">
        <w:rPr>
          <w:rFonts w:eastAsia="Malgun Gothic"/>
          <w:lang w:val="en-US" w:eastAsia="ko-KR"/>
        </w:rPr>
        <w:t xml:space="preserve"> FFS point</w:t>
      </w:r>
      <w:r w:rsidR="00FD2B40">
        <w:rPr>
          <w:rFonts w:eastAsia="Malgun Gothic"/>
          <w:lang w:val="en-US" w:eastAsia="ko-KR"/>
        </w:rPr>
        <w:t>s</w:t>
      </w:r>
      <w:r w:rsidR="00E266F5">
        <w:rPr>
          <w:rFonts w:eastAsia="Malgun Gothic"/>
          <w:lang w:val="en-US" w:eastAsia="ko-KR"/>
        </w:rPr>
        <w:t xml:space="preserve">, we think that there is no need to </w:t>
      </w:r>
      <w:r>
        <w:rPr>
          <w:rFonts w:eastAsia="Malgun Gothic"/>
          <w:lang w:val="en-US" w:eastAsia="ko-KR"/>
        </w:rPr>
        <w:t xml:space="preserve">introduce UE capability for restricting the </w:t>
      </w:r>
      <w:r w:rsidRPr="006E5ECD">
        <w:rPr>
          <w:rFonts w:eastAsia="Malgun Gothic"/>
          <w:lang w:val="en-US" w:eastAsia="ko-KR"/>
        </w:rPr>
        <w:t>maximum number of PDSCHs or PUSCHs that can be scheduled with a single DCI</w:t>
      </w:r>
      <w:r>
        <w:rPr>
          <w:rFonts w:eastAsia="Malgun Gothic"/>
          <w:lang w:val="en-US" w:eastAsia="ko-KR"/>
        </w:rPr>
        <w:t xml:space="preserve">. This would just fragment the market, and complicate the scheduler operation. </w:t>
      </w:r>
      <w:r w:rsidR="00AB5221">
        <w:rPr>
          <w:rFonts w:eastAsia="Malgun Gothic"/>
          <w:lang w:val="en-US" w:eastAsia="ko-KR"/>
        </w:rPr>
        <w:t>Based on that, we make the following proposal.</w:t>
      </w:r>
    </w:p>
    <w:p w:rsidR="006E5ECD" w:rsidP="00E266F5" w:rsidRDefault="006E5ECD" w14:paraId="078DD442" w14:textId="099E0D7D">
      <w:pPr>
        <w:spacing w:after="0" w:line="254" w:lineRule="auto"/>
        <w:jc w:val="both"/>
        <w:rPr>
          <w:rFonts w:eastAsia="Malgun Gothic"/>
          <w:lang w:val="en-US" w:eastAsia="ko-KR"/>
        </w:rPr>
      </w:pPr>
      <w:r>
        <w:rPr>
          <w:rFonts w:eastAsia="Malgun Gothic"/>
          <w:lang w:val="en-US" w:eastAsia="ko-KR"/>
        </w:rPr>
        <w:t xml:space="preserve"> </w:t>
      </w:r>
    </w:p>
    <w:p w:rsidR="00E266F5" w:rsidP="00E266F5" w:rsidRDefault="00E266F5" w14:paraId="661E4901" w14:textId="6E41DB0E">
      <w:pPr>
        <w:pStyle w:val="B1"/>
        <w:spacing w:after="0"/>
        <w:ind w:left="0" w:firstLine="0"/>
        <w:rPr>
          <w:rStyle w:val="normaltextrun"/>
          <w:i/>
          <w:iCs/>
          <w:color w:val="000000"/>
          <w:shd w:val="clear" w:color="auto" w:fill="FFFFFF"/>
        </w:rPr>
      </w:pPr>
      <w:bookmarkStart w:name="_Hlk79048467" w:id="6"/>
      <w:r>
        <w:rPr>
          <w:rStyle w:val="normaltextrun"/>
          <w:b/>
          <w:bCs/>
          <w:i/>
          <w:iCs/>
          <w:color w:val="000000"/>
          <w:shd w:val="clear" w:color="auto" w:fill="FFFFFF"/>
        </w:rPr>
        <w:t xml:space="preserve">Proposal </w:t>
      </w:r>
      <w:r w:rsidR="009D2ADE">
        <w:rPr>
          <w:rStyle w:val="normaltextrun"/>
          <w:b/>
          <w:bCs/>
          <w:i/>
          <w:iCs/>
          <w:color w:val="000000"/>
          <w:shd w:val="clear" w:color="auto" w:fill="FFFFFF"/>
        </w:rPr>
        <w:t>1</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006E5ECD">
        <w:rPr>
          <w:rStyle w:val="normaltextrun"/>
          <w:i/>
          <w:iCs/>
          <w:color w:val="000000"/>
          <w:shd w:val="clear" w:color="auto" w:fill="FFFFFF"/>
        </w:rPr>
        <w:t xml:space="preserve">All Rel-17 UEs supporting 120, 480 or 960 kHz SCS can be scheduled for up-to 8 PDSCHs/PUSCHs with a single DCI.  </w:t>
      </w:r>
    </w:p>
    <w:p w:rsidR="00261338" w:rsidP="00E266F5" w:rsidRDefault="00261338" w14:paraId="564270AA" w14:textId="77777777">
      <w:pPr>
        <w:pStyle w:val="B1"/>
        <w:spacing w:after="0"/>
        <w:ind w:left="0" w:firstLine="0"/>
        <w:rPr>
          <w:rStyle w:val="normaltextrun"/>
          <w:i/>
          <w:iCs/>
          <w:color w:val="000000"/>
          <w:shd w:val="clear" w:color="auto" w:fill="FFFFFF"/>
        </w:rPr>
      </w:pPr>
    </w:p>
    <w:p w:rsidR="00261338" w:rsidP="3FEBDE7B" w:rsidRDefault="00261338" w14:paraId="1ECEB4AA" w14:textId="77777777">
      <w:pPr>
        <w:pStyle w:val="B1"/>
        <w:spacing w:after="0"/>
        <w:ind w:left="0" w:firstLine="0"/>
        <w:rPr>
          <w:rStyle w:val="normaltextrun"/>
          <w:i/>
          <w:iCs/>
          <w:color w:val="000000" w:themeColor="text1"/>
        </w:rPr>
      </w:pPr>
    </w:p>
    <w:p w:rsidR="00261338" w:rsidP="3FEBDE7B" w:rsidRDefault="00261338" w14:paraId="12A01EE0" w14:textId="77777777">
      <w:pPr>
        <w:pStyle w:val="B1"/>
        <w:spacing w:after="0"/>
        <w:ind w:left="0" w:firstLine="0"/>
        <w:rPr>
          <w:rStyle w:val="normaltextrun"/>
          <w:i/>
          <w:iCs/>
          <w:color w:val="000000" w:themeColor="text1"/>
        </w:rPr>
      </w:pPr>
    </w:p>
    <w:p w:rsidR="00261338" w:rsidP="3FEBDE7B" w:rsidRDefault="2734AD66" w14:paraId="4F7234CD" w14:textId="6BAB546C">
      <w:pPr>
        <w:pStyle w:val="Heading2"/>
        <w:numPr>
          <w:ilvl w:val="1"/>
          <w:numId w:val="0"/>
        </w:numPr>
        <w:spacing w:line="259" w:lineRule="auto"/>
        <w:rPr>
          <w:rStyle w:val="normaltextrun"/>
          <w:i/>
          <w:iCs/>
          <w:color w:val="000000" w:themeColor="text1"/>
          <w:sz w:val="24"/>
          <w:szCs w:val="24"/>
        </w:rPr>
      </w:pPr>
      <w:r w:rsidRPr="3FEBDE7B">
        <w:rPr>
          <w:rStyle w:val="normaltextrun"/>
          <w:i/>
          <w:iCs/>
          <w:color w:val="000000" w:themeColor="text1"/>
          <w:sz w:val="24"/>
          <w:szCs w:val="24"/>
        </w:rPr>
        <w:t>2.2.</w:t>
      </w:r>
      <w:r w:rsidR="00BB55D8">
        <w:rPr>
          <w:rStyle w:val="normaltextrun"/>
          <w:i/>
          <w:iCs/>
          <w:color w:val="000000" w:themeColor="text1"/>
          <w:sz w:val="24"/>
          <w:szCs w:val="24"/>
        </w:rPr>
        <w:t xml:space="preserve"> </w:t>
      </w:r>
      <w:r w:rsidR="00C51E57">
        <w:rPr>
          <w:rStyle w:val="normaltextrun"/>
          <w:i/>
          <w:iCs/>
          <w:color w:val="000000" w:themeColor="text1"/>
          <w:sz w:val="24"/>
          <w:szCs w:val="24"/>
        </w:rPr>
        <w:t>TDRA enhancements</w:t>
      </w:r>
      <w:r w:rsidR="002F4AFA">
        <w:rPr>
          <w:rStyle w:val="normaltextrun"/>
          <w:i/>
          <w:iCs/>
          <w:color w:val="000000" w:themeColor="text1"/>
          <w:sz w:val="24"/>
          <w:szCs w:val="24"/>
        </w:rPr>
        <w:t xml:space="preserve"> </w:t>
      </w:r>
    </w:p>
    <w:p w:rsidR="001C017A" w:rsidP="3FEBDE7B" w:rsidRDefault="001C017A" w14:paraId="1AFDC410" w14:textId="6376FCE7">
      <w:pPr>
        <w:pStyle w:val="B1"/>
        <w:spacing w:before="180" w:after="0"/>
        <w:ind w:left="0" w:firstLine="0"/>
        <w:rPr>
          <w:lang w:eastAsia="ja-JP"/>
        </w:rPr>
      </w:pPr>
      <w:r>
        <w:rPr>
          <w:lang w:eastAsia="ja-JP"/>
        </w:rPr>
        <w:t>The following agreement related to TDRA was made in RAN1 #106:</w:t>
      </w:r>
    </w:p>
    <w:p w:rsidRPr="00555E64" w:rsidR="00D314D1" w:rsidP="00D314D1" w:rsidRDefault="00D314D1" w14:paraId="6565FAED" w14:textId="77777777">
      <w:pPr>
        <w:pStyle w:val="Heading3"/>
        <w:numPr>
          <w:ilvl w:val="0"/>
          <w:numId w:val="0"/>
        </w:numPr>
        <w:spacing w:after="0"/>
        <w:ind w:left="720" w:hanging="720"/>
        <w:rPr>
          <w:rFonts w:ascii="Times New Roman" w:hAnsi="Times New Roman"/>
          <w:sz w:val="20"/>
          <w:szCs w:val="14"/>
          <w:highlight w:val="green"/>
          <w:u w:val="single"/>
          <w:lang w:eastAsia="ko-KR"/>
        </w:rPr>
      </w:pPr>
      <w:r w:rsidRPr="00555E64">
        <w:rPr>
          <w:rFonts w:ascii="Times New Roman" w:hAnsi="Times New Roman"/>
          <w:sz w:val="20"/>
          <w:szCs w:val="14"/>
          <w:highlight w:val="green"/>
          <w:u w:val="single"/>
          <w:lang w:eastAsia="ko-KR"/>
        </w:rPr>
        <w:t>Agreement:</w:t>
      </w:r>
    </w:p>
    <w:p w:rsidRPr="005E0AE4" w:rsidR="00D314D1" w:rsidP="00D314D1" w:rsidRDefault="00D314D1" w14:paraId="1458430C" w14:textId="77777777">
      <w:pPr>
        <w:spacing w:after="0" w:line="252" w:lineRule="auto"/>
        <w:rPr>
          <w:i/>
          <w:iCs/>
          <w:color w:val="808080" w:themeColor="background1" w:themeShade="80"/>
        </w:rPr>
      </w:pPr>
      <w:r w:rsidRPr="005E0AE4">
        <w:rPr>
          <w:i/>
          <w:iCs/>
          <w:color w:val="808080" w:themeColor="background1" w:themeShade="80"/>
        </w:rPr>
        <w:t>For TDRA in a DCI that can schedule multiple PDSCHs (or PUSCHs),</w:t>
      </w:r>
    </w:p>
    <w:p w:rsidRPr="005E0AE4" w:rsidR="00D314D1" w:rsidP="004D4E7C" w:rsidRDefault="00D314D1" w14:paraId="1910DAE2" w14:textId="77777777">
      <w:pPr>
        <w:numPr>
          <w:ilvl w:val="0"/>
          <w:numId w:val="45"/>
        </w:numPr>
        <w:overflowPunct/>
        <w:autoSpaceDE/>
        <w:autoSpaceDN/>
        <w:adjustRightInd/>
        <w:spacing w:after="0" w:line="252" w:lineRule="auto"/>
        <w:ind w:left="720"/>
        <w:jc w:val="both"/>
        <w:textAlignment w:val="auto"/>
        <w:rPr>
          <w:i/>
          <w:iCs/>
          <w:color w:val="808080" w:themeColor="background1" w:themeShade="80"/>
        </w:rPr>
      </w:pPr>
      <w:r w:rsidRPr="4ADD5CE2" w:rsidR="00D314D1">
        <w:rPr>
          <w:i w:val="1"/>
          <w:iCs w:val="1"/>
          <w:color w:val="808080" w:themeColor="background1" w:themeTint="FF" w:themeShade="80"/>
        </w:rPr>
        <w:t>A row of the TDRA table can indicate PDSCHs (or PUSCHs) that are in consecutive or non-consecutive slots, by configuring {SLIV, mapping type, scheduling offset K0 (or K2)} for each PDSCH (or PUSCH) in the row of TDRA table.</w:t>
      </w:r>
    </w:p>
    <w:p w:rsidRPr="005E0AE4" w:rsidR="00D314D1" w:rsidP="004D4E7C" w:rsidRDefault="00D314D1" w14:paraId="36A9DA6E" w14:textId="77777777">
      <w:pPr>
        <w:numPr>
          <w:ilvl w:val="0"/>
          <w:numId w:val="45"/>
        </w:numPr>
        <w:overflowPunct/>
        <w:autoSpaceDE/>
        <w:autoSpaceDN/>
        <w:adjustRightInd/>
        <w:spacing w:after="0" w:line="252" w:lineRule="auto"/>
        <w:ind w:left="720"/>
        <w:jc w:val="both"/>
        <w:textAlignment w:val="auto"/>
        <w:rPr>
          <w:i/>
          <w:iCs/>
          <w:color w:val="808080" w:themeColor="background1" w:themeShade="80"/>
        </w:rPr>
      </w:pPr>
      <w:r w:rsidRPr="4ADD5CE2" w:rsidR="00D314D1">
        <w:rPr>
          <w:i w:val="1"/>
          <w:iCs w:val="1"/>
          <w:color w:val="808080" w:themeColor="background1" w:themeTint="FF" w:themeShade="80"/>
        </w:rPr>
        <w:t>Note: Whether and how to reduce RRC overhead is left to RAN2.</w:t>
      </w:r>
    </w:p>
    <w:p w:rsidR="007B6C95" w:rsidP="3FEBDE7B" w:rsidRDefault="00B678A3" w14:paraId="686A5BA6" w14:textId="32236706">
      <w:pPr>
        <w:pStyle w:val="B1"/>
        <w:spacing w:before="180" w:after="0"/>
        <w:ind w:left="0" w:firstLine="0"/>
        <w:rPr>
          <w:lang w:eastAsia="ja-JP"/>
        </w:rPr>
      </w:pPr>
      <w:r>
        <w:rPr>
          <w:lang w:eastAsia="ja-JP"/>
        </w:rPr>
        <w:t>The remaining issue</w:t>
      </w:r>
      <w:r w:rsidR="004C41B0">
        <w:rPr>
          <w:lang w:eastAsia="ja-JP"/>
        </w:rPr>
        <w:t xml:space="preserve"> </w:t>
      </w:r>
      <w:r w:rsidR="00081CDD">
        <w:rPr>
          <w:lang w:eastAsia="ja-JP"/>
        </w:rPr>
        <w:t>relates to</w:t>
      </w:r>
      <w:r w:rsidR="00834DBE">
        <w:rPr>
          <w:lang w:eastAsia="ja-JP"/>
        </w:rPr>
        <w:t xml:space="preserve"> defin</w:t>
      </w:r>
      <w:r w:rsidR="00081CDD">
        <w:rPr>
          <w:lang w:eastAsia="ja-JP"/>
        </w:rPr>
        <w:t xml:space="preserve">ition </w:t>
      </w:r>
      <w:r w:rsidR="002243E5">
        <w:rPr>
          <w:lang w:eastAsia="ja-JP"/>
        </w:rPr>
        <w:t>the maximum gap between scheduled PDSCHs/PUSCHs</w:t>
      </w:r>
      <w:r w:rsidR="00796B39">
        <w:rPr>
          <w:lang w:eastAsia="ja-JP"/>
        </w:rPr>
        <w:t>. There are two approaches:</w:t>
      </w:r>
    </w:p>
    <w:p w:rsidR="001C017A" w:rsidP="004D4E7C" w:rsidRDefault="007B6C95" w14:paraId="74BB5BDD" w14:textId="3393C9EA">
      <w:pPr>
        <w:pStyle w:val="B1"/>
        <w:numPr>
          <w:ilvl w:val="0"/>
          <w:numId w:val="36"/>
        </w:numPr>
        <w:spacing w:after="0"/>
        <w:ind w:left="714" w:hanging="357"/>
        <w:rPr>
          <w:lang w:eastAsia="ja-JP"/>
        </w:rPr>
      </w:pPr>
      <w:r w:rsidRPr="4ADD5CE2" w:rsidR="007B6C95">
        <w:rPr>
          <w:lang w:eastAsia="ja-JP"/>
        </w:rPr>
        <w:t>No additional impact on specification</w:t>
      </w:r>
    </w:p>
    <w:p w:rsidR="007B6C95" w:rsidP="004D4E7C" w:rsidRDefault="00A04C52" w14:paraId="3AF7C46B" w14:textId="4627BC74">
      <w:pPr>
        <w:pStyle w:val="B1"/>
        <w:numPr>
          <w:ilvl w:val="0"/>
          <w:numId w:val="36"/>
        </w:numPr>
        <w:spacing w:after="0"/>
        <w:ind w:left="714" w:hanging="357"/>
        <w:rPr>
          <w:lang w:eastAsia="ja-JP"/>
        </w:rPr>
      </w:pPr>
      <w:r w:rsidRPr="4ADD5CE2" w:rsidR="00A04C52">
        <w:rPr>
          <w:lang w:eastAsia="ja-JP"/>
        </w:rPr>
        <w:t>Maximum gap needs to</w:t>
      </w:r>
      <w:r w:rsidRPr="4ADD5CE2" w:rsidR="007B6C95">
        <w:rPr>
          <w:lang w:eastAsia="ja-JP"/>
        </w:rPr>
        <w:t xml:space="preserve"> be specified</w:t>
      </w:r>
    </w:p>
    <w:p w:rsidR="00D314D1" w:rsidP="3FEBDE7B" w:rsidRDefault="008527BF" w14:paraId="49AFC3CE" w14:textId="33B28645">
      <w:pPr>
        <w:pStyle w:val="B1"/>
        <w:spacing w:before="180" w:after="0"/>
        <w:ind w:left="0" w:firstLine="0"/>
        <w:rPr>
          <w:iCs/>
          <w:lang w:val="en-US" w:eastAsia="ko-KR"/>
        </w:rPr>
      </w:pPr>
      <w:r>
        <w:rPr>
          <w:iCs/>
          <w:lang w:val="en-US" w:eastAsia="ko-KR"/>
        </w:rPr>
        <w:t xml:space="preserve">We think that the maximum gap between scheduled PDSCHs/PUSCH does not require additional impact on specification. </w:t>
      </w:r>
      <w:r w:rsidR="00BD4748">
        <w:rPr>
          <w:iCs/>
          <w:lang w:val="en-US" w:eastAsia="ko-KR"/>
        </w:rPr>
        <w:t xml:space="preserve">The supported </w:t>
      </w:r>
      <w:r w:rsidR="00D70781">
        <w:rPr>
          <w:iCs/>
          <w:lang w:val="en-US" w:eastAsia="ko-KR"/>
        </w:rPr>
        <w:t xml:space="preserve">values for </w:t>
      </w:r>
      <w:r w:rsidR="003247AB">
        <w:rPr>
          <w:iCs/>
          <w:lang w:val="en-US" w:eastAsia="ko-KR"/>
        </w:rPr>
        <w:t xml:space="preserve">the </w:t>
      </w:r>
      <w:r w:rsidR="00D70781">
        <w:rPr>
          <w:iCs/>
          <w:lang w:val="en-US" w:eastAsia="ko-KR"/>
        </w:rPr>
        <w:t xml:space="preserve">scheduling offset </w:t>
      </w:r>
      <w:r w:rsidR="003D7BDF">
        <w:rPr>
          <w:iCs/>
          <w:lang w:val="en-US" w:eastAsia="ko-KR"/>
        </w:rPr>
        <w:t>k</w:t>
      </w:r>
      <w:r w:rsidR="00D70781">
        <w:rPr>
          <w:iCs/>
          <w:lang w:val="en-US" w:eastAsia="ko-KR"/>
        </w:rPr>
        <w:t xml:space="preserve">0 (or </w:t>
      </w:r>
      <w:r w:rsidR="003D7BDF">
        <w:rPr>
          <w:iCs/>
          <w:lang w:val="en-US" w:eastAsia="ko-KR"/>
        </w:rPr>
        <w:t>k</w:t>
      </w:r>
      <w:r w:rsidR="00D70781">
        <w:rPr>
          <w:iCs/>
          <w:lang w:val="en-US" w:eastAsia="ko-KR"/>
        </w:rPr>
        <w:t>2) will</w:t>
      </w:r>
      <w:r w:rsidR="00931212">
        <w:rPr>
          <w:iCs/>
          <w:lang w:val="en-US" w:eastAsia="ko-KR"/>
        </w:rPr>
        <w:t xml:space="preserve"> create some restrictions in any case.</w:t>
      </w:r>
      <w:r w:rsidR="003D7BDF">
        <w:rPr>
          <w:iCs/>
          <w:lang w:val="en-US" w:eastAsia="ko-KR"/>
        </w:rPr>
        <w:t xml:space="preserve"> </w:t>
      </w:r>
      <w:r w:rsidR="0077060E">
        <w:rPr>
          <w:iCs/>
          <w:lang w:val="en-US" w:eastAsia="ko-KR"/>
        </w:rPr>
        <w:t>This will be enough.</w:t>
      </w:r>
      <w:r w:rsidR="00470E56">
        <w:rPr>
          <w:iCs/>
          <w:lang w:val="en-US" w:eastAsia="ko-KR"/>
        </w:rPr>
        <w:t xml:space="preserve"> </w:t>
      </w:r>
      <w:r w:rsidR="007C5AF2">
        <w:rPr>
          <w:iCs/>
          <w:lang w:val="en-US" w:eastAsia="ko-KR"/>
        </w:rPr>
        <w:t xml:space="preserve"> </w:t>
      </w:r>
    </w:p>
    <w:p w:rsidR="00756795" w:rsidP="00756795" w:rsidRDefault="00756795" w14:paraId="19F176C2" w14:textId="77777777">
      <w:pPr>
        <w:pStyle w:val="B1"/>
        <w:spacing w:after="0"/>
        <w:ind w:left="0" w:firstLine="0"/>
        <w:rPr>
          <w:rStyle w:val="normaltextrun"/>
          <w:b/>
          <w:bCs/>
          <w:i/>
          <w:iCs/>
          <w:color w:val="000000"/>
          <w:shd w:val="clear" w:color="auto" w:fill="FFFFFF"/>
        </w:rPr>
      </w:pPr>
    </w:p>
    <w:p w:rsidR="00756795" w:rsidP="00756795" w:rsidRDefault="00756795" w14:paraId="23904247" w14:textId="70E82DD8">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2</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007A05CA">
        <w:rPr>
          <w:rStyle w:val="normaltextrun"/>
          <w:i/>
          <w:iCs/>
          <w:color w:val="000000"/>
          <w:shd w:val="clear" w:color="auto" w:fill="FFFFFF"/>
        </w:rPr>
        <w:t>Th</w:t>
      </w:r>
      <w:r w:rsidRPr="007A05CA" w:rsidR="007A05CA">
        <w:rPr>
          <w:rStyle w:val="normaltextrun"/>
          <w:i/>
          <w:iCs/>
          <w:color w:val="000000"/>
          <w:shd w:val="clear" w:color="auto" w:fill="FFFFFF"/>
        </w:rPr>
        <w:t>e maximum gap between scheduled PDSCHs/PUSCH does not require additional impact on specification</w:t>
      </w:r>
    </w:p>
    <w:p w:rsidR="00812CF4" w:rsidP="00756795" w:rsidRDefault="00812CF4" w14:paraId="38B63E20" w14:textId="77777777">
      <w:pPr>
        <w:pStyle w:val="B1"/>
        <w:spacing w:after="0"/>
        <w:ind w:left="0" w:firstLine="0"/>
        <w:rPr>
          <w:rStyle w:val="normaltextrun"/>
          <w:i/>
          <w:iCs/>
          <w:color w:val="000000"/>
          <w:shd w:val="clear" w:color="auto" w:fill="FFFFFF"/>
        </w:rPr>
      </w:pPr>
    </w:p>
    <w:p w:rsidR="00261338" w:rsidP="3FEBDE7B" w:rsidRDefault="13271D5A" w14:paraId="7183FFAF" w14:textId="2A61C839">
      <w:pPr>
        <w:pStyle w:val="B1"/>
        <w:spacing w:before="180" w:after="0"/>
        <w:ind w:left="0" w:firstLine="0"/>
        <w:rPr>
          <w:lang w:eastAsia="ja-JP"/>
        </w:rPr>
      </w:pPr>
      <w:r w:rsidRPr="3FEBDE7B">
        <w:rPr>
          <w:lang w:eastAsia="ja-JP"/>
        </w:rPr>
        <w:t>The following agreement</w:t>
      </w:r>
      <w:r w:rsidR="00CC3ADE">
        <w:rPr>
          <w:lang w:eastAsia="ja-JP"/>
        </w:rPr>
        <w:t xml:space="preserve"> related to invalid slots(s)</w:t>
      </w:r>
      <w:r w:rsidRPr="3FEBDE7B">
        <w:rPr>
          <w:lang w:eastAsia="ja-JP"/>
        </w:rPr>
        <w:t xml:space="preserve"> was made in RAN1 #106:</w:t>
      </w:r>
    </w:p>
    <w:p w:rsidRPr="00032516" w:rsidR="00261338" w:rsidP="00032516" w:rsidRDefault="13271D5A" w14:paraId="2103C50E" w14:textId="4CDDC968">
      <w:pPr>
        <w:pStyle w:val="Heading3"/>
        <w:numPr>
          <w:ilvl w:val="2"/>
          <w:numId w:val="0"/>
        </w:numPr>
        <w:spacing w:after="0"/>
        <w:rPr>
          <w:rFonts w:ascii="Times New Roman" w:hAnsi="Times New Roman"/>
        </w:rPr>
      </w:pPr>
      <w:r w:rsidRPr="00032516">
        <w:rPr>
          <w:rFonts w:ascii="Times New Roman" w:hAnsi="Times New Roman" w:eastAsia="Arial"/>
          <w:sz w:val="20"/>
          <w:highlight w:val="green"/>
          <w:u w:val="single"/>
        </w:rPr>
        <w:t>Agreement:</w:t>
      </w:r>
    </w:p>
    <w:p w:rsidRPr="005E0AE4" w:rsidR="00261338" w:rsidP="3FEBDE7B" w:rsidRDefault="13271D5A" w14:paraId="13BFFBD5" w14:textId="65AF9348">
      <w:pPr>
        <w:spacing w:after="0" w:line="252" w:lineRule="auto"/>
        <w:jc w:val="both"/>
        <w:rPr>
          <w:i/>
          <w:iCs/>
          <w:color w:val="808080" w:themeColor="background1" w:themeShade="80"/>
        </w:rPr>
      </w:pPr>
      <w:r w:rsidRPr="005E0AE4">
        <w:rPr>
          <w:rFonts w:ascii="Times" w:hAnsi="Times" w:eastAsia="Times" w:cs="Times"/>
          <w:i/>
          <w:iCs/>
          <w:color w:val="808080" w:themeColor="background1" w:themeShade="80"/>
        </w:rPr>
        <w:t>If a scheduled PDSCH/PUSCH is dropped due to collision with UL/DL symbol(s) indicated by tdd-UL-DL-ConfigurationCommon or tdd-UL-DL-ConfigurationDedicated, HARQ process number increment is skipped for the PDSCH/PUSCH and applied only for valid PDSCH(s)/PUSCH(s).</w:t>
      </w:r>
    </w:p>
    <w:p w:rsidRPr="005E0AE4" w:rsidR="00261338" w:rsidP="3FEBDE7B" w:rsidRDefault="13271D5A" w14:paraId="341CBB8B" w14:textId="02B136A0">
      <w:pPr>
        <w:pStyle w:val="ListParagraph"/>
        <w:numPr>
          <w:ilvl w:val="0"/>
          <w:numId w:val="5"/>
        </w:numPr>
        <w:spacing w:line="252" w:lineRule="auto"/>
        <w:jc w:val="both"/>
        <w:rPr>
          <w:i/>
          <w:iCs/>
          <w:color w:val="808080" w:themeColor="background1" w:themeShade="80"/>
          <w:lang w:val="en-GB"/>
        </w:rPr>
      </w:pPr>
      <w:r w:rsidRPr="4ADD5CE2" w:rsidR="13271D5A">
        <w:rPr>
          <w:rFonts w:ascii="Times" w:hAnsi="Times" w:eastAsia="Times" w:cs="Times"/>
          <w:i w:val="1"/>
          <w:iCs w:val="1"/>
          <w:color w:val="808080" w:themeColor="background1" w:themeTint="FF" w:themeShade="80"/>
          <w:sz w:val="20"/>
          <w:szCs w:val="20"/>
          <w:lang w:val="en-GB"/>
        </w:rPr>
        <w:t>FFS: HARQ process number determination for the case where a scheduled PDSCH/PUSCH collides with a flexible symbol (indicated by tdd-UL-DL-ConfigurationCommon or tdd-UL-DL-ConfigurationDedicated) if the UE is configured to monitor DCI format 2_0.</w:t>
      </w:r>
    </w:p>
    <w:p w:rsidR="00261338" w:rsidP="00E266F5" w:rsidRDefault="00261338" w14:paraId="60B1D663" w14:textId="0C9BCC06">
      <w:pPr>
        <w:pStyle w:val="B1"/>
        <w:spacing w:after="0"/>
        <w:ind w:left="0" w:firstLine="0"/>
        <w:rPr>
          <w:rStyle w:val="normaltextrun"/>
          <w:i/>
          <w:iCs/>
          <w:color w:val="000000"/>
          <w:shd w:val="clear" w:color="auto" w:fill="FFFFFF"/>
        </w:rPr>
      </w:pPr>
    </w:p>
    <w:p w:rsidR="00DF1DDB" w:rsidP="3FEBDE7B" w:rsidRDefault="009B3582" w14:paraId="70EC3C33" w14:textId="11BBE610">
      <w:pPr>
        <w:pStyle w:val="B1"/>
        <w:spacing w:after="0"/>
        <w:ind w:left="0" w:firstLine="0"/>
        <w:rPr>
          <w:rStyle w:val="normaltextrun"/>
          <w:color w:val="000000" w:themeColor="text1"/>
        </w:rPr>
      </w:pPr>
      <w:r>
        <w:rPr>
          <w:rStyle w:val="normaltextrun"/>
          <w:color w:val="000000" w:themeColor="text1"/>
        </w:rPr>
        <w:t xml:space="preserve">For the FFS point, we </w:t>
      </w:r>
      <w:r w:rsidR="00DF1DDB">
        <w:rPr>
          <w:rStyle w:val="normaltextrun"/>
          <w:color w:val="000000" w:themeColor="text1"/>
        </w:rPr>
        <w:t xml:space="preserve">propose to follow </w:t>
      </w:r>
      <w:r w:rsidR="005E0AE4">
        <w:rPr>
          <w:rStyle w:val="normaltextrun"/>
          <w:color w:val="000000" w:themeColor="text1"/>
        </w:rPr>
        <w:t xml:space="preserve">the </w:t>
      </w:r>
      <w:r w:rsidR="00DF1DDB">
        <w:rPr>
          <w:rStyle w:val="normaltextrun"/>
          <w:color w:val="000000" w:themeColor="text1"/>
        </w:rPr>
        <w:t>Rel-15/16 approach.</w:t>
      </w:r>
      <w:r w:rsidR="00A0054D">
        <w:rPr>
          <w:rStyle w:val="normaltextrun"/>
          <w:color w:val="000000" w:themeColor="text1"/>
        </w:rPr>
        <w:t xml:space="preserve"> This means that </w:t>
      </w:r>
      <w:r w:rsidR="009311A0">
        <w:rPr>
          <w:rStyle w:val="normaltextrun"/>
          <w:color w:val="000000" w:themeColor="text1"/>
        </w:rPr>
        <w:t xml:space="preserve">when the scheduled PDSCH/PUSCH collides with a flexible </w:t>
      </w:r>
      <w:r w:rsidR="00166EEA">
        <w:rPr>
          <w:rStyle w:val="normaltextrun"/>
          <w:color w:val="000000" w:themeColor="text1"/>
        </w:rPr>
        <w:t>symbol</w:t>
      </w:r>
      <w:r w:rsidR="00E4328D">
        <w:rPr>
          <w:rStyle w:val="normaltextrun"/>
          <w:color w:val="000000" w:themeColor="text1"/>
        </w:rPr>
        <w:t xml:space="preserve"> the following rules are followed:</w:t>
      </w:r>
    </w:p>
    <w:p w:rsidR="009063BD" w:rsidP="004D4E7C" w:rsidRDefault="009063BD" w14:paraId="4307901C" w14:textId="45FA0259">
      <w:pPr>
        <w:pStyle w:val="B1"/>
        <w:numPr>
          <w:ilvl w:val="0"/>
          <w:numId w:val="36"/>
        </w:numPr>
        <w:spacing w:after="0"/>
        <w:rPr>
          <w:rStyle w:val="normaltextrun"/>
          <w:color w:val="000000" w:themeColor="text1"/>
        </w:rPr>
      </w:pPr>
      <w:r w:rsidRPr="4ADD5CE2" w:rsidR="009063BD">
        <w:rPr>
          <w:rStyle w:val="normaltextrun"/>
          <w:color w:val="000000" w:themeColor="text1" w:themeTint="FF" w:themeShade="FF"/>
        </w:rPr>
        <w:t>DCI fo</w:t>
      </w:r>
      <w:r w:rsidRPr="4ADD5CE2" w:rsidR="008C485C">
        <w:rPr>
          <w:rStyle w:val="normaltextrun"/>
          <w:color w:val="000000" w:themeColor="text1" w:themeTint="FF" w:themeShade="FF"/>
        </w:rPr>
        <w:t>rmat 2_0 configured but SFI indicates 255:</w:t>
      </w:r>
      <w:r w:rsidRPr="4ADD5CE2" w:rsidR="00D6706C">
        <w:rPr>
          <w:rStyle w:val="normaltextrun"/>
          <w:color w:val="000000" w:themeColor="text1" w:themeTint="FF" w:themeShade="FF"/>
        </w:rPr>
        <w:t xml:space="preserve"> </w:t>
      </w:r>
      <w:r w:rsidRPr="4ADD5CE2" w:rsidR="00BB55D8">
        <w:rPr>
          <w:rStyle w:val="normaltextrun"/>
          <w:color w:val="000000" w:themeColor="text1" w:themeTint="FF" w:themeShade="FF"/>
        </w:rPr>
        <w:t>No dropping</w:t>
      </w:r>
    </w:p>
    <w:p w:rsidR="002613DD" w:rsidP="004D4E7C" w:rsidRDefault="00E73366" w14:paraId="48DB7044" w14:textId="531DAD4C">
      <w:pPr>
        <w:pStyle w:val="B1"/>
        <w:numPr>
          <w:ilvl w:val="0"/>
          <w:numId w:val="36"/>
        </w:numPr>
        <w:spacing w:after="0"/>
        <w:rPr>
          <w:rStyle w:val="normaltextrun"/>
          <w:color w:val="000000" w:themeColor="text1"/>
        </w:rPr>
      </w:pPr>
      <w:r w:rsidRPr="4ADD5CE2" w:rsidR="00E73366">
        <w:rPr>
          <w:rStyle w:val="normaltextrun"/>
          <w:color w:val="000000" w:themeColor="text1" w:themeTint="FF" w:themeShade="FF"/>
        </w:rPr>
        <w:t xml:space="preserve">DCI Format 2_0 configured but </w:t>
      </w:r>
      <w:r w:rsidRPr="4ADD5CE2" w:rsidR="009063BD">
        <w:rPr>
          <w:rStyle w:val="normaltextrun"/>
          <w:color w:val="000000" w:themeColor="text1" w:themeTint="FF" w:themeShade="FF"/>
        </w:rPr>
        <w:t xml:space="preserve">not </w:t>
      </w:r>
      <w:r w:rsidRPr="4ADD5CE2" w:rsidR="00E73366">
        <w:rPr>
          <w:rStyle w:val="normaltextrun"/>
          <w:color w:val="000000" w:themeColor="text1" w:themeTint="FF" w:themeShade="FF"/>
        </w:rPr>
        <w:t>detected</w:t>
      </w:r>
      <w:r w:rsidRPr="4ADD5CE2" w:rsidR="008C485C">
        <w:rPr>
          <w:rStyle w:val="normaltextrun"/>
          <w:color w:val="000000" w:themeColor="text1" w:themeTint="FF" w:themeShade="FF"/>
        </w:rPr>
        <w:t>:</w:t>
      </w:r>
      <w:r w:rsidRPr="4ADD5CE2" w:rsidR="00D6706C">
        <w:rPr>
          <w:rStyle w:val="normaltextrun"/>
          <w:color w:val="000000" w:themeColor="text1" w:themeTint="FF" w:themeShade="FF"/>
        </w:rPr>
        <w:t xml:space="preserve"> </w:t>
      </w:r>
      <w:r w:rsidRPr="4ADD5CE2" w:rsidR="00E24A1B">
        <w:rPr>
          <w:rStyle w:val="normaltextrun"/>
          <w:color w:val="000000" w:themeColor="text1" w:themeTint="FF" w:themeShade="FF"/>
        </w:rPr>
        <w:t xml:space="preserve">Semi-persistent </w:t>
      </w:r>
      <w:r w:rsidRPr="4ADD5CE2" w:rsidR="00D6706C">
        <w:rPr>
          <w:rStyle w:val="normaltextrun"/>
          <w:color w:val="000000" w:themeColor="text1" w:themeTint="FF" w:themeShade="FF"/>
        </w:rPr>
        <w:t xml:space="preserve">PDSCH/PUSCH </w:t>
      </w:r>
      <w:r w:rsidRPr="4ADD5CE2" w:rsidR="00E24A1B">
        <w:rPr>
          <w:rStyle w:val="normaltextrun"/>
          <w:color w:val="000000" w:themeColor="text1" w:themeTint="FF" w:themeShade="FF"/>
        </w:rPr>
        <w:t>is dropped</w:t>
      </w:r>
      <w:r w:rsidRPr="4ADD5CE2" w:rsidR="00BB55D8">
        <w:rPr>
          <w:rStyle w:val="normaltextrun"/>
          <w:color w:val="000000" w:themeColor="text1" w:themeTint="FF" w:themeShade="FF"/>
        </w:rPr>
        <w:t>, dynamically scheduled PDSCH/PUSCH is not dropped</w:t>
      </w:r>
      <w:r w:rsidRPr="4ADD5CE2" w:rsidR="003F2861">
        <w:rPr>
          <w:rStyle w:val="normaltextrun"/>
          <w:color w:val="000000" w:themeColor="text1" w:themeTint="FF" w:themeShade="FF"/>
        </w:rPr>
        <w:t>.</w:t>
      </w:r>
      <w:r w:rsidRPr="4ADD5CE2" w:rsidR="00E24A1B">
        <w:rPr>
          <w:rStyle w:val="normaltextrun"/>
          <w:color w:val="000000" w:themeColor="text1" w:themeTint="FF" w:themeShade="FF"/>
        </w:rPr>
        <w:t xml:space="preserve">  </w:t>
      </w:r>
    </w:p>
    <w:p w:rsidR="00E73366" w:rsidP="004D4E7C" w:rsidRDefault="00E73366" w14:paraId="32D2DFE2" w14:textId="1D7CDFD8">
      <w:pPr>
        <w:pStyle w:val="B1"/>
        <w:numPr>
          <w:ilvl w:val="0"/>
          <w:numId w:val="36"/>
        </w:numPr>
        <w:spacing w:after="0"/>
        <w:rPr>
          <w:rStyle w:val="normaltextrun"/>
          <w:color w:val="000000" w:themeColor="text1"/>
        </w:rPr>
      </w:pPr>
      <w:r w:rsidRPr="4ADD5CE2" w:rsidR="00E73366">
        <w:rPr>
          <w:rStyle w:val="normaltextrun"/>
          <w:color w:val="000000" w:themeColor="text1" w:themeTint="FF" w:themeShade="FF"/>
        </w:rPr>
        <w:t xml:space="preserve">DCI </w:t>
      </w:r>
      <w:r w:rsidRPr="4ADD5CE2" w:rsidR="009063BD">
        <w:rPr>
          <w:rStyle w:val="normaltextrun"/>
          <w:color w:val="000000" w:themeColor="text1" w:themeTint="FF" w:themeShade="FF"/>
        </w:rPr>
        <w:t>Format 2_0 configured and detected</w:t>
      </w:r>
      <w:r w:rsidRPr="4ADD5CE2" w:rsidR="008C485C">
        <w:rPr>
          <w:rStyle w:val="normaltextrun"/>
          <w:color w:val="000000" w:themeColor="text1" w:themeTint="FF" w:themeShade="FF"/>
        </w:rPr>
        <w:t>:</w:t>
      </w:r>
      <w:r w:rsidRPr="4ADD5CE2" w:rsidR="00BB55D8">
        <w:rPr>
          <w:rStyle w:val="normaltextrun"/>
          <w:color w:val="000000" w:themeColor="text1" w:themeTint="FF" w:themeShade="FF"/>
        </w:rPr>
        <w:t xml:space="preserve"> Semi-persistent PDSCH/PUSCH is dropped, dynamically scheduled PDSCH/PUSCH is not dropped  </w:t>
      </w:r>
    </w:p>
    <w:p w:rsidR="3FEBDE7B" w:rsidP="3FEBDE7B" w:rsidRDefault="3FEBDE7B" w14:paraId="4090327E" w14:textId="1AC1ABFC">
      <w:pPr>
        <w:pStyle w:val="B1"/>
        <w:spacing w:after="0"/>
        <w:ind w:left="0" w:firstLine="0"/>
        <w:rPr>
          <w:rStyle w:val="normaltextrun"/>
          <w:b/>
          <w:bCs/>
          <w:i/>
          <w:iCs/>
          <w:color w:val="000000" w:themeColor="text1"/>
        </w:rPr>
      </w:pPr>
    </w:p>
    <w:p w:rsidR="002F4AFA" w:rsidP="002F4AFA" w:rsidRDefault="002F4AFA" w14:paraId="0BC5BC94" w14:textId="7A04743A">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555E64">
        <w:rPr>
          <w:rStyle w:val="normaltextrun"/>
          <w:b/>
          <w:bCs/>
          <w:i/>
          <w:iCs/>
          <w:color w:val="000000"/>
          <w:shd w:val="clear" w:color="auto" w:fill="FFFFFF"/>
        </w:rPr>
        <w:t>3</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Follow Rel-15/16 rules when </w:t>
      </w:r>
      <w:r w:rsidRPr="56035982">
        <w:rPr>
          <w:rStyle w:val="normaltextrun"/>
          <w:i/>
          <w:iCs/>
          <w:color w:val="000000"/>
          <w:shd w:val="clear" w:color="auto" w:fill="FFFFFF"/>
        </w:rPr>
        <w:t>determin</w:t>
      </w:r>
      <w:r w:rsidRPr="56035982" w:rsidR="268AA7F2">
        <w:rPr>
          <w:rStyle w:val="normaltextrun"/>
          <w:i/>
          <w:iCs/>
          <w:color w:val="000000"/>
          <w:shd w:val="clear" w:color="auto" w:fill="FFFFFF"/>
        </w:rPr>
        <w:t>in</w:t>
      </w:r>
      <w:r w:rsidRPr="56035982">
        <w:rPr>
          <w:rStyle w:val="normaltextrun"/>
          <w:i/>
          <w:iCs/>
          <w:color w:val="000000"/>
          <w:shd w:val="clear" w:color="auto" w:fill="FFFFFF"/>
        </w:rPr>
        <w:t>g</w:t>
      </w:r>
      <w:r>
        <w:rPr>
          <w:rStyle w:val="normaltextrun"/>
          <w:i/>
          <w:iCs/>
          <w:color w:val="000000"/>
          <w:shd w:val="clear" w:color="auto" w:fill="FFFFFF"/>
        </w:rPr>
        <w:t xml:space="preserve"> the </w:t>
      </w:r>
      <w:r w:rsidR="0073314B">
        <w:rPr>
          <w:rStyle w:val="normaltextrun"/>
          <w:i/>
          <w:iCs/>
          <w:color w:val="000000"/>
          <w:shd w:val="clear" w:color="auto" w:fill="FFFFFF"/>
        </w:rPr>
        <w:t>in</w:t>
      </w:r>
      <w:r>
        <w:rPr>
          <w:rStyle w:val="normaltextrun"/>
          <w:i/>
          <w:iCs/>
          <w:color w:val="000000"/>
          <w:shd w:val="clear" w:color="auto" w:fill="FFFFFF"/>
        </w:rPr>
        <w:t>valid slot</w:t>
      </w:r>
      <w:r w:rsidR="00E4328D">
        <w:rPr>
          <w:rStyle w:val="normaltextrun"/>
          <w:i/>
          <w:iCs/>
          <w:color w:val="000000"/>
          <w:shd w:val="clear" w:color="auto" w:fill="FFFFFF"/>
        </w:rPr>
        <w:t>(s)</w:t>
      </w:r>
      <w:r>
        <w:rPr>
          <w:rStyle w:val="normaltextrun"/>
          <w:i/>
          <w:iCs/>
          <w:color w:val="000000"/>
          <w:shd w:val="clear" w:color="auto" w:fill="FFFFFF"/>
        </w:rPr>
        <w:t xml:space="preserve"> for </w:t>
      </w:r>
      <w:r w:rsidR="00CC74B7">
        <w:rPr>
          <w:rStyle w:val="normaltextrun"/>
          <w:i/>
          <w:iCs/>
          <w:color w:val="000000"/>
          <w:shd w:val="clear" w:color="auto" w:fill="FFFFFF"/>
        </w:rPr>
        <w:t>PDSCH/PUSCH dropping and the corresponding HARQ process number skipping.</w:t>
      </w:r>
    </w:p>
    <w:p w:rsidR="3FEBDE7B" w:rsidP="3FEBDE7B" w:rsidRDefault="3FEBDE7B" w14:paraId="256BBDB7" w14:textId="654EF8F2">
      <w:pPr>
        <w:pStyle w:val="B1"/>
        <w:spacing w:after="0"/>
        <w:ind w:left="0" w:firstLine="0"/>
        <w:rPr>
          <w:rStyle w:val="normaltextrun"/>
          <w:i/>
          <w:iCs/>
          <w:color w:val="000000" w:themeColor="text1"/>
        </w:rPr>
      </w:pPr>
    </w:p>
    <w:p w:rsidRPr="00817CCC" w:rsidR="00261338" w:rsidP="3FEBDE7B" w:rsidRDefault="00261338" w14:paraId="5C3CEBB2" w14:textId="16612DE2">
      <w:pPr>
        <w:pStyle w:val="Heading2"/>
        <w:numPr>
          <w:ilvl w:val="1"/>
          <w:numId w:val="0"/>
        </w:numPr>
        <w:ind w:left="576" w:hanging="576"/>
        <w:rPr>
          <w:rStyle w:val="normaltextrun"/>
          <w:i/>
          <w:iCs/>
          <w:color w:val="000000"/>
          <w:shd w:val="clear" w:color="auto" w:fill="FFFFFF"/>
        </w:rPr>
      </w:pPr>
      <w:r w:rsidRPr="3FEBDE7B">
        <w:rPr>
          <w:rStyle w:val="normaltextrun"/>
          <w:i/>
          <w:color w:val="000000"/>
          <w:sz w:val="24"/>
          <w:szCs w:val="24"/>
          <w:shd w:val="clear" w:color="auto" w:fill="FFFFFF"/>
        </w:rPr>
        <w:t>2.</w:t>
      </w:r>
      <w:r w:rsidRPr="3FEBDE7B" w:rsidR="313B19E1">
        <w:rPr>
          <w:rStyle w:val="normaltextrun"/>
          <w:i/>
          <w:iCs/>
          <w:color w:val="000000"/>
          <w:sz w:val="24"/>
          <w:szCs w:val="24"/>
          <w:shd w:val="clear" w:color="auto" w:fill="FFFFFF"/>
        </w:rPr>
        <w:t>3</w:t>
      </w:r>
      <w:r w:rsidRPr="3FEBDE7B">
        <w:rPr>
          <w:rStyle w:val="normaltextrun"/>
          <w:i/>
          <w:color w:val="000000"/>
          <w:sz w:val="24"/>
          <w:szCs w:val="24"/>
          <w:shd w:val="clear" w:color="auto" w:fill="FFFFFF"/>
        </w:rPr>
        <w:t>. DCI design for</w:t>
      </w:r>
      <w:r w:rsidRPr="3FEBDE7B" w:rsidR="0099004C">
        <w:rPr>
          <w:rStyle w:val="normaltextrun"/>
          <w:i/>
          <w:color w:val="000000"/>
          <w:sz w:val="24"/>
          <w:szCs w:val="24"/>
          <w:shd w:val="clear" w:color="auto" w:fill="FFFFFF"/>
        </w:rPr>
        <w:t xml:space="preserve"> </w:t>
      </w:r>
      <w:r w:rsidRPr="3FEBDE7B" w:rsidR="00DE730C">
        <w:rPr>
          <w:rStyle w:val="normaltextrun"/>
          <w:i/>
          <w:color w:val="000000"/>
          <w:sz w:val="24"/>
          <w:szCs w:val="24"/>
          <w:shd w:val="clear" w:color="auto" w:fill="FFFFFF"/>
        </w:rPr>
        <w:t xml:space="preserve">two </w:t>
      </w:r>
      <w:r w:rsidRPr="3FEBDE7B" w:rsidR="00D806DE">
        <w:rPr>
          <w:rStyle w:val="normaltextrun"/>
          <w:i/>
          <w:color w:val="000000"/>
          <w:sz w:val="24"/>
          <w:szCs w:val="24"/>
          <w:shd w:val="clear" w:color="auto" w:fill="FFFFFF"/>
        </w:rPr>
        <w:t>CWs</w:t>
      </w:r>
      <w:r w:rsidRPr="3FEBDE7B">
        <w:rPr>
          <w:rStyle w:val="normaltextrun"/>
          <w:i/>
          <w:color w:val="000000"/>
          <w:sz w:val="24"/>
          <w:szCs w:val="24"/>
          <w:shd w:val="clear" w:color="auto" w:fill="FFFFFF"/>
        </w:rPr>
        <w:t xml:space="preserve"> </w:t>
      </w:r>
    </w:p>
    <w:p w:rsidR="00261338" w:rsidP="00261338" w:rsidRDefault="00261338" w14:paraId="282AED99" w14:textId="64A8EDC4">
      <w:pPr>
        <w:pStyle w:val="B1"/>
        <w:spacing w:before="180"/>
        <w:ind w:left="0" w:firstLine="0"/>
        <w:rPr>
          <w:lang w:eastAsia="ja-JP"/>
        </w:rPr>
      </w:pPr>
      <w:r>
        <w:rPr>
          <w:lang w:eastAsia="ja-JP"/>
        </w:rPr>
        <w:t xml:space="preserve">The following working assumption </w:t>
      </w:r>
      <w:r w:rsidR="0067176F">
        <w:rPr>
          <w:lang w:eastAsia="ja-JP"/>
        </w:rPr>
        <w:t>was</w:t>
      </w:r>
      <w:r>
        <w:rPr>
          <w:lang w:eastAsia="ja-JP"/>
        </w:rPr>
        <w:t xml:space="preserve"> made in RAN1 #106:</w:t>
      </w:r>
    </w:p>
    <w:p w:rsidR="00261338" w:rsidP="00261338" w:rsidRDefault="00261338" w14:paraId="11E9C992" w14:textId="77777777">
      <w:pPr>
        <w:spacing w:after="0"/>
        <w:rPr>
          <w:lang w:eastAsia="x-none"/>
        </w:rPr>
      </w:pPr>
      <w:r>
        <w:rPr>
          <w:highlight w:val="darkYellow"/>
          <w:lang w:eastAsia="x-none"/>
        </w:rPr>
        <w:t>Working assumption</w:t>
      </w:r>
      <w:r w:rsidRPr="006E5ECD">
        <w:rPr>
          <w:highlight w:val="darkYellow"/>
          <w:lang w:eastAsia="x-none"/>
        </w:rPr>
        <w:t>:</w:t>
      </w:r>
    </w:p>
    <w:p w:rsidRPr="00DA69C2" w:rsidR="00DA69C2" w:rsidP="004D4E7C" w:rsidRDefault="00DA69C2" w14:paraId="0D7D97C1" w14:textId="77777777">
      <w:pPr>
        <w:pStyle w:val="ListParagraph"/>
        <w:numPr>
          <w:ilvl w:val="0"/>
          <w:numId w:val="36"/>
        </w:numPr>
        <w:rPr>
          <w:rFonts w:eastAsia="Malgun Gothic"/>
          <w:i/>
          <w:iCs/>
          <w:color w:val="767171" w:themeColor="background2" w:themeShade="80"/>
          <w:sz w:val="20"/>
          <w:szCs w:val="20"/>
          <w:lang w:val="en-US" w:eastAsia="ko-KR"/>
        </w:rPr>
      </w:pPr>
      <w:r w:rsidRPr="4ADD5CE2" w:rsidR="00DA69C2">
        <w:rPr>
          <w:rFonts w:eastAsia="Malgun Gothic"/>
          <w:i w:val="1"/>
          <w:iCs w:val="1"/>
          <w:color w:val="767171" w:themeColor="background2" w:themeTint="FF" w:themeShade="80"/>
          <w:sz w:val="20"/>
          <w:szCs w:val="20"/>
          <w:lang w:val="en-US" w:eastAsia="ko-KR"/>
        </w:rPr>
        <w:t>For NR FR2-2, two codeword transmission is supported, subject to UE capability.</w:t>
      </w:r>
    </w:p>
    <w:p w:rsidRPr="00DA69C2" w:rsidR="00DA69C2" w:rsidP="004D4E7C" w:rsidRDefault="00DA69C2" w14:paraId="2633860E" w14:textId="77777777">
      <w:pPr>
        <w:pStyle w:val="ListParagraph"/>
        <w:numPr>
          <w:ilvl w:val="0"/>
          <w:numId w:val="36"/>
        </w:numPr>
        <w:rPr>
          <w:rFonts w:eastAsia="Malgun Gothic"/>
          <w:i/>
          <w:iCs/>
          <w:color w:val="767171" w:themeColor="background2" w:themeShade="80"/>
          <w:sz w:val="20"/>
          <w:szCs w:val="20"/>
          <w:lang w:val="en-US" w:eastAsia="ko-KR"/>
        </w:rPr>
      </w:pPr>
      <w:r w:rsidRPr="4ADD5CE2" w:rsidR="00DA69C2">
        <w:rPr>
          <w:rFonts w:eastAsia="Malgun Gothic"/>
          <w:i w:val="1"/>
          <w:iCs w:val="1"/>
          <w:color w:val="767171" w:themeColor="background2" w:themeTint="FF" w:themeShade="80"/>
          <w:sz w:val="20"/>
          <w:szCs w:val="20"/>
          <w:lang w:val="en-US" w:eastAsia="ko-KR"/>
        </w:rPr>
        <w:t>RRC parameter configures whether two codeword transmission is enabled or disabled.</w:t>
      </w:r>
    </w:p>
    <w:p w:rsidRPr="00DA69C2" w:rsidR="00DA69C2" w:rsidP="004D4E7C" w:rsidRDefault="00DA69C2" w14:paraId="21AA90BE" w14:textId="77777777">
      <w:pPr>
        <w:pStyle w:val="ListParagraph"/>
        <w:numPr>
          <w:ilvl w:val="0"/>
          <w:numId w:val="36"/>
        </w:numPr>
        <w:rPr>
          <w:rFonts w:eastAsia="Malgun Gothic"/>
          <w:i/>
          <w:iCs/>
          <w:color w:val="767171" w:themeColor="background2" w:themeShade="80"/>
          <w:sz w:val="20"/>
          <w:szCs w:val="20"/>
          <w:lang w:val="en-US" w:eastAsia="ko-KR"/>
        </w:rPr>
      </w:pPr>
      <w:r w:rsidRPr="4ADD5CE2" w:rsidR="00DA69C2">
        <w:rPr>
          <w:rFonts w:eastAsia="Malgun Gothic"/>
          <w:i w:val="1"/>
          <w:iCs w:val="1"/>
          <w:color w:val="767171" w:themeColor="background2" w:themeTint="FF" w:themeShade="80"/>
          <w:sz w:val="20"/>
          <w:szCs w:val="20"/>
          <w:lang w:val="en-US" w:eastAsia="ko-KR"/>
        </w:rPr>
        <w:t>FFS: Details on signaling of MCS/NDI/RV for the second TB in a DCI that can schedule multiple PDSCHs when two codeword transmission is enabled</w:t>
      </w:r>
    </w:p>
    <w:p w:rsidRPr="00DA69C2" w:rsidR="00DA69C2" w:rsidP="004D4E7C" w:rsidRDefault="00DA69C2" w14:paraId="277F91B5" w14:textId="77777777">
      <w:pPr>
        <w:pStyle w:val="ListParagraph"/>
        <w:numPr>
          <w:ilvl w:val="0"/>
          <w:numId w:val="36"/>
        </w:numPr>
        <w:rPr>
          <w:rFonts w:eastAsia="Malgun Gothic"/>
          <w:i/>
          <w:iCs/>
          <w:color w:val="767171" w:themeColor="background2" w:themeShade="80"/>
          <w:sz w:val="20"/>
          <w:szCs w:val="20"/>
          <w:lang w:val="en-US" w:eastAsia="ko-KR"/>
        </w:rPr>
      </w:pPr>
      <w:r w:rsidRPr="4ADD5CE2" w:rsidR="00DA69C2">
        <w:rPr>
          <w:rFonts w:eastAsia="Malgun Gothic"/>
          <w:i w:val="1"/>
          <w:iCs w:val="1"/>
          <w:color w:val="767171" w:themeColor="background2" w:themeTint="FF" w:themeShade="80"/>
          <w:sz w:val="20"/>
          <w:szCs w:val="20"/>
          <w:lang w:val="en-US" w:eastAsia="ko-KR"/>
        </w:rPr>
        <w:t>FFS: Whether unified or separate parameter to enable/disable 2-TB for single and for multiple PDSCH scheduling</w:t>
      </w:r>
    </w:p>
    <w:p w:rsidRPr="00DA69C2" w:rsidR="00DA69C2" w:rsidP="004D4E7C" w:rsidRDefault="00DA69C2" w14:paraId="64058792" w14:textId="77777777">
      <w:pPr>
        <w:pStyle w:val="ListParagraph"/>
        <w:numPr>
          <w:ilvl w:val="0"/>
          <w:numId w:val="36"/>
        </w:numPr>
        <w:rPr>
          <w:rFonts w:eastAsia="Malgun Gothic"/>
          <w:i/>
          <w:iCs/>
          <w:color w:val="767171" w:themeColor="background2" w:themeShade="80"/>
          <w:sz w:val="20"/>
          <w:szCs w:val="20"/>
          <w:lang w:val="en-US" w:eastAsia="ko-KR"/>
        </w:rPr>
      </w:pPr>
      <w:r w:rsidRPr="4ADD5CE2" w:rsidR="00DA69C2">
        <w:rPr>
          <w:rFonts w:eastAsia="Malgun Gothic"/>
          <w:i w:val="1"/>
          <w:iCs w:val="1"/>
          <w:color w:val="767171" w:themeColor="background2" w:themeTint="FF" w:themeShade="80"/>
          <w:sz w:val="20"/>
          <w:szCs w:val="20"/>
          <w:lang w:val="en-US" w:eastAsia="ko-KR"/>
        </w:rPr>
        <w:t>Strive to minimize the increase in the number of bits in the DCI needed to support this feature</w:t>
      </w:r>
    </w:p>
    <w:p w:rsidR="00261338" w:rsidP="00261338" w:rsidRDefault="00261338" w14:paraId="022B6FDF" w14:textId="77777777">
      <w:pPr>
        <w:spacing w:after="0"/>
        <w:rPr>
          <w:highlight w:val="green"/>
          <w:lang w:eastAsia="x-none"/>
        </w:rPr>
      </w:pPr>
    </w:p>
    <w:p w:rsidR="00897CB7" w:rsidP="00963440" w:rsidRDefault="00897CB7" w14:paraId="1ACB7DBC" w14:textId="77777777">
      <w:pPr>
        <w:spacing w:after="0" w:line="254" w:lineRule="auto"/>
        <w:jc w:val="both"/>
        <w:rPr>
          <w:rFonts w:eastAsia="Malgun Gothic"/>
          <w:lang w:val="en-US" w:eastAsia="ko-KR"/>
        </w:rPr>
      </w:pPr>
    </w:p>
    <w:p w:rsidR="00963440" w:rsidP="00963440" w:rsidRDefault="3E37C299" w14:paraId="4CA613BA" w14:textId="3F4D7D44">
      <w:pPr>
        <w:spacing w:after="0" w:line="254" w:lineRule="auto"/>
        <w:jc w:val="both"/>
        <w:rPr>
          <w:rFonts w:eastAsia="Malgun Gothic"/>
          <w:lang w:val="en-US" w:eastAsia="ko-KR"/>
        </w:rPr>
      </w:pPr>
      <w:r w:rsidRPr="3FEBDE7B">
        <w:rPr>
          <w:rFonts w:eastAsia="Malgun Gothic"/>
          <w:lang w:val="en-US" w:eastAsia="ko-KR"/>
        </w:rPr>
        <w:lastRenderedPageBreak/>
        <w:t>I</w:t>
      </w:r>
      <w:r w:rsidRPr="3FEBDE7B" w:rsidR="49FC8B1D">
        <w:rPr>
          <w:rFonts w:eastAsia="Malgun Gothic"/>
          <w:lang w:val="en-US" w:eastAsia="ko-KR"/>
        </w:rPr>
        <w:t>t</w:t>
      </w:r>
      <w:r w:rsidRPr="3FEBDE7B" w:rsidR="6CE34C5D">
        <w:rPr>
          <w:rFonts w:eastAsia="Malgun Gothic"/>
          <w:lang w:val="en-US" w:eastAsia="ko-KR"/>
        </w:rPr>
        <w:t xml:space="preserve"> can be noted that having two CWs </w:t>
      </w:r>
      <w:r w:rsidRPr="3FEBDE7B" w:rsidR="15AE4F17">
        <w:rPr>
          <w:rFonts w:eastAsia="Malgun Gothic"/>
          <w:lang w:val="en-US" w:eastAsia="ko-KR"/>
        </w:rPr>
        <w:t>with</w:t>
      </w:r>
      <w:r w:rsidRPr="3FEBDE7B" w:rsidR="00963440">
        <w:rPr>
          <w:rFonts w:eastAsia="Malgun Gothic"/>
          <w:lang w:val="en-US" w:eastAsia="ko-KR"/>
        </w:rPr>
        <w:t xml:space="preserve"> multi-slot P</w:t>
      </w:r>
      <w:r w:rsidRPr="3FEBDE7B" w:rsidR="000817BD">
        <w:rPr>
          <w:rFonts w:eastAsia="Malgun Gothic"/>
          <w:lang w:val="en-US" w:eastAsia="ko-KR"/>
        </w:rPr>
        <w:t>D</w:t>
      </w:r>
      <w:r w:rsidRPr="3FEBDE7B" w:rsidR="00963440">
        <w:rPr>
          <w:rFonts w:eastAsia="Malgun Gothic"/>
          <w:lang w:val="en-US" w:eastAsia="ko-KR"/>
        </w:rPr>
        <w:t>SCH</w:t>
      </w:r>
      <w:r w:rsidRPr="3FEBDE7B" w:rsidR="79B07925">
        <w:rPr>
          <w:rFonts w:eastAsia="Malgun Gothic"/>
          <w:lang w:val="en-US" w:eastAsia="ko-KR"/>
        </w:rPr>
        <w:t xml:space="preserve"> in FR2-2 is not a typical scenario:</w:t>
      </w:r>
    </w:p>
    <w:p w:rsidRPr="00764964" w:rsidR="00963440" w:rsidP="004D4E7C" w:rsidRDefault="00963440" w14:paraId="1A4F9386" w14:textId="1FEE6FA4">
      <w:pPr>
        <w:pStyle w:val="ListParagraph"/>
        <w:numPr>
          <w:ilvl w:val="0"/>
          <w:numId w:val="19"/>
        </w:numPr>
        <w:spacing w:line="254" w:lineRule="auto"/>
        <w:jc w:val="both"/>
        <w:rPr>
          <w:rFonts w:eastAsia="Malgun Gothic"/>
          <w:sz w:val="20"/>
          <w:szCs w:val="20"/>
          <w:lang w:val="en-US" w:eastAsia="ko-KR"/>
        </w:rPr>
      </w:pPr>
      <w:r w:rsidRPr="4ADD5CE2" w:rsidR="00963440">
        <w:rPr>
          <w:rFonts w:eastAsia="Malgun Gothic"/>
          <w:sz w:val="20"/>
          <w:szCs w:val="20"/>
          <w:lang w:val="en-US" w:eastAsia="ko-KR"/>
        </w:rPr>
        <w:t xml:space="preserve">Single </w:t>
      </w:r>
      <w:r w:rsidRPr="4ADD5CE2" w:rsidR="00DF0944">
        <w:rPr>
          <w:rFonts w:eastAsia="Malgun Gothic"/>
          <w:sz w:val="20"/>
          <w:szCs w:val="20"/>
          <w:lang w:val="en-US" w:eastAsia="ko-KR"/>
        </w:rPr>
        <w:t>CW</w:t>
      </w:r>
      <w:r w:rsidRPr="4ADD5CE2" w:rsidR="00963440">
        <w:rPr>
          <w:rFonts w:eastAsia="Malgun Gothic"/>
          <w:sz w:val="20"/>
          <w:szCs w:val="20"/>
          <w:lang w:val="en-US" w:eastAsia="ko-KR"/>
        </w:rPr>
        <w:t xml:space="preserve"> can support </w:t>
      </w:r>
      <w:r w:rsidRPr="4ADD5CE2" w:rsidR="00667EA0">
        <w:rPr>
          <w:rFonts w:eastAsia="Malgun Gothic"/>
          <w:sz w:val="20"/>
          <w:szCs w:val="20"/>
          <w:lang w:val="en-US" w:eastAsia="ko-KR"/>
        </w:rPr>
        <w:t>up-</w:t>
      </w:r>
      <w:r w:rsidRPr="4ADD5CE2" w:rsidR="00963440">
        <w:rPr>
          <w:rFonts w:eastAsia="Malgun Gothic"/>
          <w:sz w:val="20"/>
          <w:szCs w:val="20"/>
          <w:lang w:val="en-US" w:eastAsia="ko-KR"/>
        </w:rPr>
        <w:t>to four spatial layers</w:t>
      </w:r>
      <w:r w:rsidRPr="4ADD5CE2" w:rsidR="1816999A">
        <w:rPr>
          <w:rFonts w:eastAsia="Malgun Gothic"/>
          <w:sz w:val="20"/>
          <w:szCs w:val="20"/>
          <w:lang w:val="en-US" w:eastAsia="ko-KR"/>
        </w:rPr>
        <w:t>.</w:t>
      </w:r>
    </w:p>
    <w:p w:rsidRPr="00AE2209" w:rsidR="00963440" w:rsidP="004D4E7C" w:rsidRDefault="00963440" w14:paraId="6BCEDF1E" w14:textId="68EF8E07">
      <w:pPr>
        <w:pStyle w:val="ListParagraph"/>
        <w:numPr>
          <w:ilvl w:val="0"/>
          <w:numId w:val="19"/>
        </w:numPr>
        <w:spacing w:line="254" w:lineRule="auto"/>
        <w:jc w:val="both"/>
        <w:rPr>
          <w:rFonts w:eastAsia="Malgun Gothic"/>
          <w:sz w:val="20"/>
          <w:szCs w:val="20"/>
          <w:lang w:val="en-US" w:eastAsia="ko-KR"/>
        </w:rPr>
      </w:pPr>
      <w:r w:rsidRPr="4ADD5CE2" w:rsidR="00963440">
        <w:rPr>
          <w:rFonts w:eastAsia="Malgun Gothic"/>
          <w:sz w:val="20"/>
          <w:szCs w:val="20"/>
          <w:lang w:val="en-US" w:eastAsia="ko-KR"/>
        </w:rPr>
        <w:t xml:space="preserve">If rank&gt;4 is needed, </w:t>
      </w:r>
      <w:r w:rsidRPr="4ADD5CE2" w:rsidR="00963440">
        <w:rPr>
          <w:rFonts w:eastAsia="Malgun Gothic"/>
          <w:sz w:val="20"/>
          <w:szCs w:val="20"/>
          <w:lang w:val="en-US" w:eastAsia="ko-KR"/>
        </w:rPr>
        <w:t>it</w:t>
      </w:r>
      <w:r w:rsidRPr="4ADD5CE2" w:rsidR="11413A8C">
        <w:rPr>
          <w:rFonts w:eastAsia="Malgun Gothic"/>
          <w:sz w:val="20"/>
          <w:szCs w:val="20"/>
          <w:lang w:val="en-US" w:eastAsia="ko-KR"/>
        </w:rPr>
        <w:t xml:space="preserve"> might be</w:t>
      </w:r>
      <w:r w:rsidRPr="4ADD5CE2" w:rsidR="00963440">
        <w:rPr>
          <w:rFonts w:eastAsia="Malgun Gothic"/>
          <w:sz w:val="20"/>
          <w:szCs w:val="20"/>
          <w:lang w:val="en-US" w:eastAsia="ko-KR"/>
        </w:rPr>
        <w:t xml:space="preserve"> enough to support it only according to slot</w:t>
      </w:r>
      <w:r w:rsidRPr="4ADD5CE2" w:rsidR="2D6822E3">
        <w:rPr>
          <w:rFonts w:eastAsia="Malgun Gothic"/>
          <w:sz w:val="20"/>
          <w:szCs w:val="20"/>
          <w:lang w:val="en-US" w:eastAsia="ko-KR"/>
        </w:rPr>
        <w:t>-</w:t>
      </w:r>
      <w:r w:rsidRPr="4ADD5CE2" w:rsidR="00963440">
        <w:rPr>
          <w:rFonts w:eastAsia="Malgun Gothic"/>
          <w:sz w:val="20"/>
          <w:szCs w:val="20"/>
          <w:lang w:val="en-US" w:eastAsia="ko-KR"/>
        </w:rPr>
        <w:t>based operation.</w:t>
      </w:r>
    </w:p>
    <w:p w:rsidR="00ED0380" w:rsidP="00963440" w:rsidRDefault="00963440" w14:paraId="12807A8C" w14:textId="69D3C1CF">
      <w:pPr>
        <w:spacing w:line="254" w:lineRule="auto"/>
        <w:jc w:val="both"/>
        <w:rPr>
          <w:iCs/>
          <w:lang w:val="en-US" w:eastAsia="zh-CN"/>
        </w:rPr>
      </w:pPr>
      <w:r>
        <w:rPr>
          <w:rFonts w:eastAsia="Malgun Gothic"/>
          <w:lang w:val="en-US" w:eastAsia="ko-KR"/>
        </w:rPr>
        <w:t xml:space="preserve">On the other hand, </w:t>
      </w:r>
      <w:r>
        <w:rPr>
          <w:iCs/>
          <w:lang w:val="en-US" w:eastAsia="zh-CN"/>
        </w:rPr>
        <w:t xml:space="preserve">given the fact that many companies see the value of rank&gt;4 and supporting this feature is a UE capability, we don't see a need to introduce restrictions in the </w:t>
      </w:r>
      <w:r w:rsidRPr="3FEBDE7B">
        <w:rPr>
          <w:lang w:val="en-US" w:eastAsia="zh-CN"/>
        </w:rPr>
        <w:t>spec</w:t>
      </w:r>
      <w:r w:rsidRPr="3FEBDE7B" w:rsidR="47CA87A2">
        <w:rPr>
          <w:lang w:val="en-US" w:eastAsia="zh-CN"/>
        </w:rPr>
        <w:t>ifications</w:t>
      </w:r>
      <w:r w:rsidRPr="3FEBDE7B">
        <w:rPr>
          <w:lang w:val="en-US" w:eastAsia="zh-CN"/>
        </w:rPr>
        <w:t>.</w:t>
      </w:r>
      <w:r w:rsidR="003727B1">
        <w:rPr>
          <w:iCs/>
          <w:lang w:val="en-US" w:eastAsia="zh-CN"/>
        </w:rPr>
        <w:t xml:space="preserve"> Based on that, we are ready to convert the </w:t>
      </w:r>
      <w:r w:rsidR="00612E28">
        <w:rPr>
          <w:iCs/>
          <w:lang w:val="en-US" w:eastAsia="zh-CN"/>
        </w:rPr>
        <w:t>working assumption</w:t>
      </w:r>
      <w:r w:rsidR="003727B1">
        <w:rPr>
          <w:iCs/>
          <w:lang w:val="en-US" w:eastAsia="zh-CN"/>
        </w:rPr>
        <w:t xml:space="preserve"> to an agreement.</w:t>
      </w:r>
    </w:p>
    <w:p w:rsidR="003D4D39" w:rsidP="00963440" w:rsidRDefault="00677985" w14:paraId="1F68D045" w14:textId="6880B005">
      <w:pPr>
        <w:spacing w:line="254" w:lineRule="auto"/>
        <w:jc w:val="both"/>
        <w:rPr>
          <w:iCs/>
          <w:lang w:val="en-US" w:eastAsia="zh-CN"/>
        </w:rPr>
      </w:pPr>
      <w:r>
        <w:rPr>
          <w:iCs/>
          <w:lang w:val="en-US" w:eastAsia="zh-CN"/>
        </w:rPr>
        <w:t xml:space="preserve">For the FFS points, </w:t>
      </w:r>
      <w:r w:rsidR="003D4D39">
        <w:rPr>
          <w:iCs/>
          <w:lang w:val="en-US" w:eastAsia="zh-CN"/>
        </w:rPr>
        <w:t xml:space="preserve">we think that </w:t>
      </w:r>
      <w:r w:rsidR="000A1CC8">
        <w:rPr>
          <w:iCs/>
          <w:lang w:val="en-US" w:eastAsia="zh-CN"/>
        </w:rPr>
        <w:t xml:space="preserve">MCS/NDI/RV fields should </w:t>
      </w:r>
      <w:r w:rsidR="00436243">
        <w:rPr>
          <w:iCs/>
          <w:lang w:val="en-US" w:eastAsia="zh-CN"/>
        </w:rPr>
        <w:t>be present</w:t>
      </w:r>
      <w:r w:rsidR="008F661B">
        <w:rPr>
          <w:iCs/>
          <w:lang w:val="en-US" w:eastAsia="zh-CN"/>
        </w:rPr>
        <w:t xml:space="preserve"> in</w:t>
      </w:r>
      <w:r w:rsidR="00CF76B2">
        <w:rPr>
          <w:iCs/>
          <w:lang w:val="en-US" w:eastAsia="zh-CN"/>
        </w:rPr>
        <w:t xml:space="preserve"> the</w:t>
      </w:r>
      <w:r w:rsidR="008F661B">
        <w:rPr>
          <w:iCs/>
          <w:lang w:val="en-US" w:eastAsia="zh-CN"/>
        </w:rPr>
        <w:t xml:space="preserve"> DCI</w:t>
      </w:r>
      <w:r w:rsidR="00436243">
        <w:rPr>
          <w:iCs/>
          <w:lang w:val="en-US" w:eastAsia="zh-CN"/>
        </w:rPr>
        <w:t xml:space="preserve"> </w:t>
      </w:r>
      <w:r w:rsidR="00321F51">
        <w:rPr>
          <w:iCs/>
          <w:lang w:val="en-US" w:eastAsia="zh-CN"/>
        </w:rPr>
        <w:t xml:space="preserve">only in the cases when the RRC parameter </w:t>
      </w:r>
      <w:r w:rsidR="00D659BD">
        <w:rPr>
          <w:iCs/>
          <w:lang w:val="en-US" w:eastAsia="zh-CN"/>
        </w:rPr>
        <w:t>configures that transmission with two CWs is enable</w:t>
      </w:r>
      <w:r w:rsidR="0044518C">
        <w:rPr>
          <w:iCs/>
          <w:lang w:val="en-US" w:eastAsia="zh-CN"/>
        </w:rPr>
        <w:t>d.</w:t>
      </w:r>
      <w:r w:rsidR="00902732">
        <w:rPr>
          <w:iCs/>
          <w:lang w:val="en-US" w:eastAsia="zh-CN"/>
        </w:rPr>
        <w:t xml:space="preserve"> </w:t>
      </w:r>
      <w:r w:rsidR="00653597">
        <w:rPr>
          <w:iCs/>
          <w:lang w:val="en-US" w:eastAsia="zh-CN"/>
        </w:rPr>
        <w:t>We</w:t>
      </w:r>
      <w:r w:rsidR="005E5579">
        <w:rPr>
          <w:iCs/>
          <w:lang w:val="en-US" w:eastAsia="zh-CN"/>
        </w:rPr>
        <w:t xml:space="preserve"> don’t see a need to optimize </w:t>
      </w:r>
      <w:r w:rsidR="004E01E9">
        <w:rPr>
          <w:iCs/>
          <w:lang w:val="en-US" w:eastAsia="zh-CN"/>
        </w:rPr>
        <w:t xml:space="preserve">the </w:t>
      </w:r>
      <w:r w:rsidRPr="3FEBDE7B" w:rsidR="004E01E9">
        <w:rPr>
          <w:lang w:val="en-US" w:eastAsia="zh-CN"/>
        </w:rPr>
        <w:t>signaling</w:t>
      </w:r>
      <w:r w:rsidR="004E01E9">
        <w:rPr>
          <w:iCs/>
          <w:lang w:val="en-US" w:eastAsia="zh-CN"/>
        </w:rPr>
        <w:t xml:space="preserve"> separately for scenarios with single and multiple PDSCHs</w:t>
      </w:r>
      <w:r w:rsidR="00CF76B2">
        <w:rPr>
          <w:iCs/>
          <w:lang w:val="en-US" w:eastAsia="zh-CN"/>
        </w:rPr>
        <w:t>.</w:t>
      </w:r>
      <w:r w:rsidR="00126739">
        <w:rPr>
          <w:iCs/>
          <w:lang w:val="en-US" w:eastAsia="zh-CN"/>
        </w:rPr>
        <w:t xml:space="preserve"> </w:t>
      </w:r>
      <w:r w:rsidR="0044518C">
        <w:rPr>
          <w:iCs/>
          <w:lang w:val="en-US" w:eastAsia="zh-CN"/>
        </w:rPr>
        <w:t xml:space="preserve"> </w:t>
      </w:r>
    </w:p>
    <w:p w:rsidR="003151F1" w:rsidP="003151F1" w:rsidRDefault="003151F1" w14:paraId="7A1147C6" w14:textId="79EC9045">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w:t>
      </w:r>
      <w:r w:rsidR="008F1E80">
        <w:rPr>
          <w:rStyle w:val="normaltextrun"/>
          <w:b/>
          <w:bCs/>
          <w:i/>
          <w:iCs/>
          <w:color w:val="000000"/>
          <w:shd w:val="clear" w:color="auto" w:fill="FFFFFF"/>
        </w:rPr>
        <w:t xml:space="preserve"> </w:t>
      </w:r>
      <w:r w:rsidR="00555E64">
        <w:rPr>
          <w:rStyle w:val="normaltextrun"/>
          <w:b/>
          <w:bCs/>
          <w:i/>
          <w:iCs/>
          <w:color w:val="000000"/>
          <w:shd w:val="clear" w:color="auto" w:fill="FFFFFF"/>
        </w:rPr>
        <w:t>4</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For a DCI that can schedule multiple PDSCH, </w:t>
      </w:r>
      <w:r w:rsidR="00E96C45">
        <w:rPr>
          <w:rStyle w:val="normaltextrun"/>
          <w:i/>
          <w:iCs/>
          <w:color w:val="000000"/>
          <w:shd w:val="clear" w:color="auto" w:fill="FFFFFF"/>
        </w:rPr>
        <w:t>MCS/NDI/RV fields for the 2</w:t>
      </w:r>
      <w:r w:rsidRPr="00F405F9" w:rsidR="00E96C45">
        <w:rPr>
          <w:rStyle w:val="normaltextrun"/>
          <w:i/>
          <w:iCs/>
          <w:color w:val="000000"/>
          <w:shd w:val="clear" w:color="auto" w:fill="FFFFFF"/>
          <w:vertAlign w:val="superscript"/>
        </w:rPr>
        <w:t>nd</w:t>
      </w:r>
      <w:r w:rsidR="00E96C45">
        <w:rPr>
          <w:rStyle w:val="normaltextrun"/>
          <w:i/>
          <w:iCs/>
          <w:color w:val="000000"/>
          <w:shd w:val="clear" w:color="auto" w:fill="FFFFFF"/>
        </w:rPr>
        <w:t xml:space="preserve"> TB are present only </w:t>
      </w:r>
      <w:r>
        <w:rPr>
          <w:rStyle w:val="normaltextrun"/>
          <w:i/>
          <w:iCs/>
          <w:color w:val="000000"/>
          <w:shd w:val="clear" w:color="auto" w:fill="FFFFFF"/>
        </w:rPr>
        <w:t xml:space="preserve">if the RRC parameter indicates that </w:t>
      </w:r>
      <w:r w:rsidR="00F405F9">
        <w:rPr>
          <w:rStyle w:val="normaltextrun"/>
          <w:i/>
          <w:iCs/>
          <w:color w:val="000000"/>
          <w:shd w:val="clear" w:color="auto" w:fill="FFFFFF"/>
        </w:rPr>
        <w:t>two CW transmission is enabled</w:t>
      </w:r>
    </w:p>
    <w:p w:rsidR="00E96C45" w:rsidP="004D4E7C" w:rsidRDefault="00B66A42" w14:paraId="4520F785" w14:textId="15F1CF38">
      <w:pPr>
        <w:pStyle w:val="B1"/>
        <w:numPr>
          <w:ilvl w:val="0"/>
          <w:numId w:val="37"/>
        </w:numPr>
        <w:spacing w:after="0"/>
        <w:rPr>
          <w:rStyle w:val="normaltextrun"/>
          <w:i/>
          <w:iCs/>
          <w:color w:val="000000"/>
          <w:shd w:val="clear" w:color="auto" w:fill="FFFFFF"/>
        </w:rPr>
      </w:pPr>
      <w:r w:rsidRPr="4ADD5CE2" w:rsidR="00B66A42">
        <w:rPr>
          <w:rStyle w:val="normaltextrun"/>
          <w:i w:val="1"/>
          <w:iCs w:val="1"/>
          <w:color w:val="000000"/>
          <w:shd w:val="clear" w:color="auto" w:fill="FFFFFF"/>
        </w:rPr>
        <w:t xml:space="preserve">The same RRC parameter </w:t>
      </w:r>
      <w:r w:rsidRPr="4ADD5CE2" w:rsidR="000763AA">
        <w:rPr>
          <w:rStyle w:val="normaltextrun"/>
          <w:i w:val="1"/>
          <w:iCs w:val="1"/>
          <w:color w:val="000000"/>
          <w:shd w:val="clear" w:color="auto" w:fill="FFFFFF"/>
        </w:rPr>
        <w:t xml:space="preserve">adjusts MCS/NDI/RV fields </w:t>
      </w:r>
      <w:r w:rsidRPr="4ADD5CE2" w:rsidR="00BA60CA">
        <w:rPr>
          <w:rStyle w:val="normaltextrun"/>
          <w:i w:val="1"/>
          <w:iCs w:val="1"/>
          <w:color w:val="000000"/>
          <w:shd w:val="clear" w:color="auto" w:fill="FFFFFF"/>
        </w:rPr>
        <w:t xml:space="preserve">for both </w:t>
      </w:r>
      <w:r w:rsidRPr="4ADD5CE2" w:rsidR="00E3288F">
        <w:rPr>
          <w:rStyle w:val="normaltextrun"/>
          <w:i w:val="1"/>
          <w:iCs w:val="1"/>
          <w:color w:val="000000"/>
          <w:shd w:val="clear" w:color="auto" w:fill="FFFFFF"/>
        </w:rPr>
        <w:t>single and multiple PDSCH scheduling</w:t>
      </w:r>
    </w:p>
    <w:p w:rsidR="00AB443D" w:rsidP="004D4E7C" w:rsidRDefault="00AB443D" w14:paraId="7DC8155A" w14:textId="33683D26">
      <w:pPr>
        <w:pStyle w:val="B1"/>
        <w:numPr>
          <w:ilvl w:val="0"/>
          <w:numId w:val="37"/>
        </w:numPr>
        <w:spacing w:after="0"/>
        <w:rPr>
          <w:rStyle w:val="normaltextrun"/>
          <w:i/>
          <w:iCs/>
          <w:color w:val="000000"/>
          <w:shd w:val="clear" w:color="auto" w:fill="FFFFFF"/>
        </w:rPr>
      </w:pPr>
      <w:r w:rsidRPr="4ADD5CE2" w:rsidR="00AB443D">
        <w:rPr>
          <w:rStyle w:val="normaltextrun"/>
          <w:i w:val="1"/>
          <w:iCs w:val="1"/>
          <w:color w:val="000000"/>
          <w:shd w:val="clear" w:color="auto" w:fill="FFFFFF"/>
        </w:rPr>
        <w:t>The signalling details are up-to RAN2 to decide.</w:t>
      </w:r>
    </w:p>
    <w:p w:rsidR="00F405F9" w:rsidP="003151F1" w:rsidRDefault="00F405F9" w14:paraId="1B2A8CD7" w14:textId="4A69D7EA">
      <w:pPr>
        <w:pStyle w:val="B1"/>
        <w:spacing w:after="0"/>
        <w:ind w:left="0" w:firstLine="0"/>
        <w:rPr>
          <w:rStyle w:val="normaltextrun"/>
          <w:i/>
          <w:iCs/>
          <w:color w:val="000000"/>
          <w:shd w:val="clear" w:color="auto" w:fill="FFFFFF"/>
        </w:rPr>
      </w:pPr>
      <w:r>
        <w:rPr>
          <w:rStyle w:val="normaltextrun"/>
          <w:i/>
          <w:iCs/>
          <w:color w:val="000000"/>
          <w:shd w:val="clear" w:color="auto" w:fill="FFFFFF"/>
        </w:rPr>
        <w:tab/>
      </w:r>
    </w:p>
    <w:bookmarkEnd w:id="6"/>
    <w:p w:rsidRPr="00D374AC" w:rsidR="00E266F5" w:rsidP="004D4E7C" w:rsidRDefault="009D259F" w14:paraId="0D61126D" w14:textId="6F5B667E">
      <w:pPr>
        <w:pStyle w:val="Heading2"/>
        <w:numPr>
          <w:ilvl w:val="1"/>
          <w:numId w:val="44"/>
        </w:numPr>
        <w:rPr>
          <w:rStyle w:val="normaltextrun"/>
          <w:i/>
          <w:iCs/>
          <w:color w:val="000000"/>
          <w:sz w:val="24"/>
          <w:szCs w:val="16"/>
          <w:shd w:val="clear" w:color="auto" w:fill="FFFFFF"/>
        </w:rPr>
      </w:pPr>
      <w:r>
        <w:rPr>
          <w:rStyle w:val="normaltextrun"/>
          <w:i/>
          <w:color w:val="000000"/>
          <w:sz w:val="24"/>
          <w:szCs w:val="24"/>
          <w:shd w:val="clear" w:color="auto" w:fill="FFFFFF"/>
        </w:rPr>
        <w:t>.</w:t>
      </w:r>
      <w:r w:rsidR="007E05BA">
        <w:rPr>
          <w:rStyle w:val="normaltextrun"/>
          <w:i/>
          <w:color w:val="000000"/>
          <w:sz w:val="24"/>
          <w:szCs w:val="24"/>
          <w:shd w:val="clear" w:color="auto" w:fill="FFFFFF"/>
        </w:rPr>
        <w:t xml:space="preserve"> </w:t>
      </w:r>
      <w:r w:rsidRPr="3FEBDE7B" w:rsidR="00375736">
        <w:rPr>
          <w:rStyle w:val="normaltextrun"/>
          <w:i/>
          <w:color w:val="000000"/>
          <w:sz w:val="24"/>
          <w:szCs w:val="24"/>
          <w:shd w:val="clear" w:color="auto" w:fill="FFFFFF"/>
        </w:rPr>
        <w:t>Other multi-PxSCH enhacnements</w:t>
      </w:r>
    </w:p>
    <w:p w:rsidR="00E266F5" w:rsidP="00E266F5" w:rsidRDefault="00E266F5" w14:paraId="00603A85" w14:textId="77777777">
      <w:pPr>
        <w:overflowPunct/>
        <w:autoSpaceDE/>
        <w:autoSpaceDN/>
        <w:adjustRightInd/>
        <w:spacing w:after="0"/>
        <w:textAlignment w:val="auto"/>
        <w:rPr>
          <w:lang w:val="en-US" w:eastAsia="zh-CN"/>
        </w:rPr>
      </w:pPr>
      <w:r>
        <w:rPr>
          <w:lang w:val="en-US" w:eastAsia="zh-CN"/>
        </w:rPr>
        <w:t xml:space="preserve">We consider FDRA and frequency hopping enhancements as optimization. There seem to be lack of clear justification/problem behind those enhancements. </w:t>
      </w:r>
    </w:p>
    <w:p w:rsidRPr="00241477" w:rsidR="00E266F5" w:rsidP="004D4E7C" w:rsidRDefault="00E266F5" w14:paraId="06B1ADCD" w14:textId="08B87281">
      <w:pPr>
        <w:pStyle w:val="ListParagraph"/>
        <w:numPr>
          <w:ilvl w:val="0"/>
          <w:numId w:val="20"/>
        </w:numPr>
        <w:rPr>
          <w:lang w:val="en-US"/>
        </w:rPr>
      </w:pPr>
      <w:r w:rsidRPr="4ADD5CE2" w:rsidR="00E266F5">
        <w:rPr>
          <w:sz w:val="20"/>
          <w:szCs w:val="20"/>
          <w:lang w:val="en-US"/>
        </w:rPr>
        <w:t xml:space="preserve">For example, the gain of increasing the RGB size is very limited. </w:t>
      </w:r>
      <w:r w:rsidRPr="4ADD5CE2" w:rsidR="00E266F5">
        <w:rPr>
          <w:sz w:val="20"/>
          <w:szCs w:val="20"/>
          <w:lang w:val="en-US"/>
        </w:rPr>
        <w:t>Furthermore, the allocat</w:t>
      </w:r>
      <w:r w:rsidRPr="4ADD5CE2" w:rsidR="002E534F">
        <w:rPr>
          <w:sz w:val="20"/>
          <w:szCs w:val="20"/>
          <w:lang w:val="en-US"/>
        </w:rPr>
        <w:t>i</w:t>
      </w:r>
      <w:r w:rsidRPr="4ADD5CE2" w:rsidR="00E266F5">
        <w:rPr>
          <w:sz w:val="20"/>
          <w:szCs w:val="20"/>
          <w:lang w:val="en-US"/>
        </w:rPr>
        <w:t>on</w:t>
      </w:r>
      <w:r w:rsidRPr="4ADD5CE2" w:rsidR="00E266F5">
        <w:rPr>
          <w:sz w:val="20"/>
          <w:szCs w:val="20"/>
          <w:lang w:val="en-US"/>
        </w:rPr>
        <w:t xml:space="preserve"> granularity reduces accordingly. </w:t>
      </w:r>
    </w:p>
    <w:p w:rsidRPr="00D23D0D" w:rsidR="00D23D0D" w:rsidP="004D4E7C" w:rsidRDefault="00E266F5" w14:paraId="00E1FF3C" w14:textId="77777777">
      <w:pPr>
        <w:pStyle w:val="ListParagraph"/>
        <w:numPr>
          <w:ilvl w:val="0"/>
          <w:numId w:val="20"/>
        </w:numPr>
        <w:rPr>
          <w:lang w:val="en-US"/>
        </w:rPr>
      </w:pPr>
      <w:r w:rsidRPr="4ADD5CE2" w:rsidR="00E266F5">
        <w:rPr>
          <w:sz w:val="20"/>
          <w:szCs w:val="20"/>
          <w:lang w:val="en-US"/>
        </w:rPr>
        <w:t>We expect that the scenario behind 480 kHz and 960 kHz is primarily high data rate and contiguous resource allocation. The gain of frequency hopping is very limited in this scenario (especially when considering inter PUSCH FH</w:t>
      </w:r>
      <w:r w:rsidRPr="4ADD5CE2" w:rsidR="00E266F5">
        <w:rPr>
          <w:sz w:val="20"/>
          <w:szCs w:val="20"/>
          <w:lang w:val="en-US"/>
        </w:rPr>
        <w:t>)</w:t>
      </w:r>
      <w:r w:rsidRPr="4ADD5CE2" w:rsidR="00E266F5">
        <w:rPr>
          <w:sz w:val="20"/>
          <w:szCs w:val="20"/>
          <w:lang w:val="en-US"/>
        </w:rPr>
        <w:t>.</w:t>
      </w:r>
      <w:r w:rsidRPr="4ADD5CE2" w:rsidR="000A27C3">
        <w:rPr>
          <w:sz w:val="20"/>
          <w:szCs w:val="20"/>
          <w:lang w:val="en-US"/>
        </w:rPr>
        <w:t xml:space="preserve"> </w:t>
      </w:r>
    </w:p>
    <w:p w:rsidRPr="00C2217A" w:rsidR="00E266F5" w:rsidP="004D4E7C" w:rsidRDefault="00D23D0D" w14:paraId="69654EC3" w14:textId="193DB4BB">
      <w:pPr>
        <w:pStyle w:val="ListParagraph"/>
        <w:numPr>
          <w:ilvl w:val="1"/>
          <w:numId w:val="20"/>
        </w:numPr>
        <w:rPr>
          <w:lang w:val="en-US"/>
        </w:rPr>
      </w:pPr>
      <w:r w:rsidRPr="4ADD5CE2" w:rsidR="00D23D0D">
        <w:rPr>
          <w:sz w:val="20"/>
          <w:szCs w:val="20"/>
          <w:lang w:val="en-US"/>
        </w:rPr>
        <w:t xml:space="preserve">Based on NR-U discussions, companies seem to have common understanding that </w:t>
      </w:r>
      <w:r w:rsidRPr="4ADD5CE2" w:rsidR="00B929D2">
        <w:rPr>
          <w:sz w:val="20"/>
          <w:szCs w:val="20"/>
          <w:lang w:val="en-US"/>
        </w:rPr>
        <w:t xml:space="preserve">intra-slot </w:t>
      </w:r>
      <w:r w:rsidRPr="4ADD5CE2" w:rsidR="00B929D2">
        <w:rPr>
          <w:sz w:val="20"/>
          <w:szCs w:val="20"/>
          <w:lang w:val="en-US"/>
        </w:rPr>
        <w:t>frequenc</w:t>
      </w:r>
      <w:r w:rsidRPr="4ADD5CE2" w:rsidR="066F6CD4">
        <w:rPr>
          <w:sz w:val="20"/>
          <w:szCs w:val="20"/>
          <w:lang w:val="en-US"/>
        </w:rPr>
        <w:t>y</w:t>
      </w:r>
      <w:r w:rsidRPr="4ADD5CE2" w:rsidR="00B929D2">
        <w:rPr>
          <w:sz w:val="20"/>
          <w:szCs w:val="20"/>
          <w:lang w:val="en-US"/>
        </w:rPr>
        <w:t xml:space="preserve"> hopp</w:t>
      </w:r>
      <w:r w:rsidRPr="4ADD5CE2" w:rsidR="09176957">
        <w:rPr>
          <w:sz w:val="20"/>
          <w:szCs w:val="20"/>
          <w:lang w:val="en-US"/>
        </w:rPr>
        <w:t>in</w:t>
      </w:r>
      <w:r w:rsidRPr="4ADD5CE2" w:rsidR="00B929D2">
        <w:rPr>
          <w:sz w:val="20"/>
          <w:szCs w:val="20"/>
          <w:lang w:val="en-US"/>
        </w:rPr>
        <w:t>g</w:t>
      </w:r>
      <w:r w:rsidRPr="4ADD5CE2" w:rsidR="00B929D2">
        <w:rPr>
          <w:sz w:val="20"/>
          <w:szCs w:val="20"/>
          <w:lang w:val="en-US"/>
        </w:rPr>
        <w:t xml:space="preserve"> is applicable to both </w:t>
      </w:r>
      <w:r w:rsidRPr="4ADD5CE2" w:rsidR="00C13B6E">
        <w:rPr>
          <w:sz w:val="20"/>
          <w:szCs w:val="20"/>
          <w:lang w:val="en-US"/>
        </w:rPr>
        <w:t>single slot scheduling and multi slot scheduling</w:t>
      </w:r>
      <w:r w:rsidRPr="4ADD5CE2" w:rsidR="002C14AD">
        <w:rPr>
          <w:sz w:val="20"/>
          <w:szCs w:val="20"/>
          <w:lang w:val="en-US"/>
        </w:rPr>
        <w:t xml:space="preserve"> in Rel-16</w:t>
      </w:r>
      <w:r w:rsidRPr="4ADD5CE2" w:rsidR="00C13B6E">
        <w:rPr>
          <w:sz w:val="20"/>
          <w:szCs w:val="20"/>
          <w:lang w:val="en-US"/>
        </w:rPr>
        <w:t xml:space="preserve">. </w:t>
      </w:r>
      <w:r w:rsidRPr="4ADD5CE2" w:rsidR="002C14AD">
        <w:rPr>
          <w:sz w:val="20"/>
          <w:szCs w:val="20"/>
          <w:lang w:val="en-US"/>
        </w:rPr>
        <w:t>Hence, t</w:t>
      </w:r>
      <w:r w:rsidRPr="4ADD5CE2" w:rsidR="00C13B6E">
        <w:rPr>
          <w:sz w:val="20"/>
          <w:szCs w:val="20"/>
          <w:lang w:val="en-US"/>
        </w:rPr>
        <w:t>t makes</w:t>
      </w:r>
      <w:r w:rsidRPr="4ADD5CE2" w:rsidR="004779C8">
        <w:rPr>
          <w:sz w:val="20"/>
          <w:szCs w:val="20"/>
          <w:lang w:val="en-US"/>
        </w:rPr>
        <w:t xml:space="preserve"> sense to reuse this functionality also for </w:t>
      </w:r>
      <w:r w:rsidRPr="4ADD5CE2" w:rsidR="0085024D">
        <w:rPr>
          <w:sz w:val="20"/>
          <w:szCs w:val="20"/>
          <w:lang w:val="en-US"/>
        </w:rPr>
        <w:t xml:space="preserve">the </w:t>
      </w:r>
      <w:r w:rsidRPr="4ADD5CE2" w:rsidR="004779C8">
        <w:rPr>
          <w:sz w:val="20"/>
          <w:szCs w:val="20"/>
          <w:lang w:val="en-US"/>
        </w:rPr>
        <w:t>new SCSs (including FR2-2).</w:t>
      </w:r>
    </w:p>
    <w:p w:rsidR="00AA67C0" w:rsidP="00E266F5" w:rsidRDefault="00AA67C0" w14:paraId="2814F716" w14:textId="77777777">
      <w:pPr>
        <w:pStyle w:val="B1"/>
        <w:spacing w:after="0"/>
        <w:ind w:left="0" w:firstLine="0"/>
        <w:rPr>
          <w:rStyle w:val="normaltextrun"/>
          <w:b/>
          <w:bCs/>
          <w:i/>
          <w:iCs/>
          <w:color w:val="000000"/>
          <w:shd w:val="clear" w:color="auto" w:fill="FFFFFF"/>
        </w:rPr>
      </w:pPr>
    </w:p>
    <w:p w:rsidR="00E266F5" w:rsidP="00E266F5" w:rsidRDefault="00E266F5" w14:paraId="20090703" w14:textId="374FD8DB">
      <w:pPr>
        <w:pStyle w:val="B1"/>
        <w:spacing w:after="0"/>
        <w:ind w:left="0" w:firstLine="0"/>
        <w:rPr>
          <w:rStyle w:val="normaltextrun"/>
          <w:i/>
          <w:iCs/>
          <w:color w:val="000000"/>
          <w:shd w:val="clear" w:color="auto" w:fill="FFFFFF"/>
        </w:rPr>
      </w:pPr>
      <w:bookmarkStart w:name="_Hlk79048570" w:id="7"/>
      <w:r>
        <w:rPr>
          <w:rStyle w:val="normaltextrun"/>
          <w:b/>
          <w:bCs/>
          <w:i/>
          <w:iCs/>
          <w:color w:val="000000"/>
          <w:shd w:val="clear" w:color="auto" w:fill="FFFFFF"/>
        </w:rPr>
        <w:t xml:space="preserve">Proposal </w:t>
      </w:r>
      <w:r w:rsidR="00555E64">
        <w:rPr>
          <w:rStyle w:val="normaltextrun"/>
          <w:b/>
          <w:bCs/>
          <w:i/>
          <w:iCs/>
          <w:color w:val="000000"/>
          <w:shd w:val="clear" w:color="auto" w:fill="FFFFFF"/>
        </w:rPr>
        <w:t>5</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For other multi-PxSCH enhancements:</w:t>
      </w:r>
    </w:p>
    <w:p w:rsidR="009106B1" w:rsidP="004D4E7C" w:rsidRDefault="008848AE" w14:paraId="017E08BB" w14:textId="7172FA8F">
      <w:pPr>
        <w:pStyle w:val="B1"/>
        <w:numPr>
          <w:ilvl w:val="0"/>
          <w:numId w:val="21"/>
        </w:numPr>
        <w:spacing w:after="0"/>
        <w:rPr>
          <w:rStyle w:val="normaltextrun"/>
          <w:i/>
          <w:iCs/>
          <w:color w:val="000000"/>
          <w:shd w:val="clear" w:color="auto" w:fill="FFFFFF"/>
        </w:rPr>
      </w:pPr>
      <w:r w:rsidRPr="4ADD5CE2" w:rsidR="008848AE">
        <w:rPr>
          <w:rStyle w:val="normaltextrun"/>
          <w:i w:val="1"/>
          <w:iCs w:val="1"/>
          <w:color w:val="000000"/>
          <w:shd w:val="clear" w:color="auto" w:fill="FFFFFF"/>
        </w:rPr>
        <w:t>No FDRA enhancements</w:t>
      </w:r>
      <w:r w:rsidRPr="4ADD5CE2" w:rsidR="002B6266">
        <w:rPr>
          <w:rStyle w:val="normaltextrun"/>
          <w:i w:val="1"/>
          <w:iCs w:val="1"/>
          <w:color w:val="000000"/>
          <w:shd w:val="clear" w:color="auto" w:fill="FFFFFF"/>
        </w:rPr>
        <w:t xml:space="preserve"> for multi-PxSCH</w:t>
      </w:r>
    </w:p>
    <w:p w:rsidR="002B6266" w:rsidP="308065F0" w:rsidRDefault="00DA6235" w14:paraId="0A1ADF76" w14:textId="611EF712">
      <w:pPr>
        <w:pStyle w:val="B1"/>
        <w:numPr>
          <w:ilvl w:val="0"/>
          <w:numId w:val="21"/>
        </w:numPr>
        <w:spacing w:after="0"/>
        <w:rPr>
          <w:rStyle w:val="normaltextrun"/>
          <w:i/>
          <w:iCs/>
          <w:color w:val="000000"/>
          <w:shd w:val="clear" w:color="auto" w:fill="FFFFFF"/>
        </w:rPr>
      </w:pPr>
      <w:r w:rsidRPr="4ADD5CE2" w:rsidR="00DA6235">
        <w:rPr>
          <w:rStyle w:val="normaltextrun"/>
          <w:i w:val="1"/>
          <w:iCs w:val="1"/>
          <w:color w:val="000000"/>
          <w:shd w:val="clear" w:color="auto" w:fill="FFFFFF"/>
        </w:rPr>
        <w:t xml:space="preserve">Intra-slot frequency hopping (if configured) applies to both single PUSCH and multiple PUSCH </w:t>
      </w:r>
      <w:r w:rsidRPr="4ADD5CE2" w:rsidR="00647ED8">
        <w:rPr>
          <w:rStyle w:val="normaltextrun"/>
          <w:i w:val="1"/>
          <w:iCs w:val="1"/>
          <w:color w:val="000000"/>
          <w:shd w:val="clear" w:color="auto" w:fill="FFFFFF"/>
        </w:rPr>
        <w:t>transmission</w:t>
      </w:r>
      <w:r w:rsidRPr="4ADD5CE2" w:rsidR="00B36AED">
        <w:rPr>
          <w:rStyle w:val="normaltextrun"/>
          <w:i w:val="1"/>
          <w:iCs w:val="1"/>
          <w:color w:val="000000"/>
          <w:shd w:val="clear" w:color="auto" w:fill="FFFFFF"/>
        </w:rPr>
        <w:t>.</w:t>
      </w:r>
    </w:p>
    <w:p w:rsidR="00B36AED" w:rsidP="00414468" w:rsidRDefault="00B36AED" w14:paraId="25F1DD60" w14:textId="77777777">
      <w:pPr>
        <w:pStyle w:val="B1"/>
        <w:spacing w:after="0"/>
        <w:ind w:left="720" w:firstLine="0"/>
        <w:rPr>
          <w:rStyle w:val="normaltextrun"/>
          <w:i/>
          <w:iCs/>
          <w:color w:val="000000"/>
          <w:shd w:val="clear" w:color="auto" w:fill="FFFFFF"/>
        </w:rPr>
      </w:pPr>
    </w:p>
    <w:bookmarkEnd w:id="7"/>
    <w:p w:rsidR="00E266F5" w:rsidP="00E266F5" w:rsidRDefault="00E266F5" w14:paraId="6389EA25" w14:textId="77777777">
      <w:pPr>
        <w:pStyle w:val="Heading1"/>
      </w:pPr>
      <w:r>
        <w:t>HARQ-ACK feedback enhancements</w:t>
      </w:r>
    </w:p>
    <w:p w:rsidRPr="004132CC" w:rsidR="00E266F5" w:rsidP="00E266F5" w:rsidRDefault="00E266F5" w14:paraId="3CE88614" w14:textId="77777777">
      <w:pPr>
        <w:pStyle w:val="Heading2"/>
        <w:rPr>
          <w:i/>
          <w:iCs/>
          <w:color w:val="000000"/>
          <w:sz w:val="28"/>
          <w:szCs w:val="18"/>
          <w:shd w:val="clear" w:color="auto" w:fill="FFFFFF"/>
        </w:rPr>
      </w:pPr>
      <w:r>
        <w:rPr>
          <w:rStyle w:val="normaltextrun"/>
          <w:i/>
          <w:iCs/>
          <w:color w:val="000000"/>
          <w:sz w:val="28"/>
          <w:szCs w:val="18"/>
          <w:shd w:val="clear" w:color="auto" w:fill="FFFFFF"/>
        </w:rPr>
        <w:t>HARQ-ACK feedback timing</w:t>
      </w:r>
    </w:p>
    <w:p w:rsidRPr="00231DAE" w:rsidR="00E266F5" w:rsidP="00E266F5" w:rsidRDefault="00E266F5" w14:paraId="3F6C71AD" w14:textId="77777777">
      <w:pPr>
        <w:pStyle w:val="B1"/>
        <w:spacing w:before="180"/>
        <w:ind w:left="0" w:firstLine="0"/>
        <w:rPr>
          <w:lang w:eastAsia="ja-JP"/>
        </w:rPr>
      </w:pPr>
      <w:r>
        <w:rPr>
          <w:lang w:eastAsia="ja-JP"/>
        </w:rPr>
        <w:t>During RAN1#104-e and RAN1#104bis-e HARQ-ACK feedback timing for multi-PDSCH DCIs was discussed. The following agreement was made in RAN1 #104-e:</w:t>
      </w:r>
    </w:p>
    <w:p w:rsidR="00E266F5" w:rsidP="00E266F5" w:rsidRDefault="00E266F5" w14:paraId="3E51CD78" w14:textId="77777777">
      <w:pPr>
        <w:spacing w:after="0"/>
        <w:rPr>
          <w:lang w:eastAsia="x-none"/>
        </w:rPr>
      </w:pPr>
      <w:r w:rsidRPr="0062791C">
        <w:rPr>
          <w:highlight w:val="green"/>
          <w:lang w:eastAsia="x-none"/>
        </w:rPr>
        <w:t>Agreement:</w:t>
      </w:r>
    </w:p>
    <w:p w:rsidRPr="00DE6330" w:rsidR="00E266F5" w:rsidP="004D4E7C" w:rsidRDefault="00E266F5" w14:paraId="63444357" w14:textId="77777777">
      <w:pPr>
        <w:numPr>
          <w:ilvl w:val="0"/>
          <w:numId w:val="9"/>
        </w:numPr>
        <w:overflowPunct/>
        <w:autoSpaceDE/>
        <w:autoSpaceDN/>
        <w:adjustRightInd/>
        <w:spacing w:after="0"/>
        <w:textAlignment w:val="auto"/>
        <w:rPr>
          <w:i/>
          <w:iCs/>
          <w:color w:val="767171" w:themeColor="background2" w:themeShade="80"/>
          <w:lang w:eastAsia="x-none"/>
        </w:rPr>
      </w:pPr>
      <w:r w:rsidRPr="4ADD5CE2" w:rsidR="00E266F5">
        <w:rPr>
          <w:i w:val="1"/>
          <w:iCs w:val="1"/>
          <w:color w:val="767171" w:themeColor="background2" w:themeTint="FF" w:themeShade="80"/>
        </w:rPr>
        <w:t>For a DCI scheduling multiple PDSCHs, HARQ-ACK information corresponding to PDSCHs scheduled by the DCI is multiplexed with a single PUCCH in a slot that is determined based on K1,</w:t>
      </w:r>
    </w:p>
    <w:p w:rsidRPr="00DE6330" w:rsidR="00E266F5" w:rsidP="004D4E7C" w:rsidRDefault="00E266F5" w14:paraId="4CD85D23" w14:textId="77777777">
      <w:pPr>
        <w:numPr>
          <w:ilvl w:val="1"/>
          <w:numId w:val="9"/>
        </w:numPr>
        <w:overflowPunct/>
        <w:autoSpaceDE/>
        <w:autoSpaceDN/>
        <w:adjustRightInd/>
        <w:spacing w:after="0"/>
        <w:textAlignment w:val="auto"/>
        <w:rPr>
          <w:i/>
          <w:iCs/>
          <w:color w:val="767171" w:themeColor="background2" w:themeShade="80"/>
          <w:lang w:eastAsia="x-none"/>
        </w:rPr>
      </w:pPr>
      <w:r w:rsidRPr="4ADD5CE2" w:rsidR="00E266F5">
        <w:rPr>
          <w:i w:val="1"/>
          <w:iCs w:val="1"/>
          <w:color w:val="767171" w:themeColor="background2" w:themeTint="FF" w:themeShade="80"/>
        </w:rPr>
        <w:t>where K1 (indicated by the PDSCH-to-HARQ_feedback timing indicator field in the DCI or provided by dl-DataToUL-ACK if the PDSCH-to-HARQ_feedback timing indicator field is not present in the DCI) indicates the slot offset between the slot of the last PDSCH scheduled by the DCI and the slot carrying the HARQ-ACK information corresponding to the scheduled PDSCHs.</w:t>
      </w:r>
    </w:p>
    <w:p w:rsidRPr="00DE6330" w:rsidR="00E266F5" w:rsidP="004D4E7C" w:rsidRDefault="00E266F5" w14:paraId="2379DD36" w14:textId="77777777">
      <w:pPr>
        <w:numPr>
          <w:ilvl w:val="2"/>
          <w:numId w:val="9"/>
        </w:numPr>
        <w:overflowPunct/>
        <w:autoSpaceDE/>
        <w:autoSpaceDN/>
        <w:adjustRightInd/>
        <w:spacing w:after="0"/>
        <w:textAlignment w:val="auto"/>
        <w:rPr>
          <w:i/>
          <w:iCs/>
          <w:color w:val="767171" w:themeColor="background2" w:themeShade="80"/>
          <w:lang w:eastAsia="x-none"/>
        </w:rPr>
      </w:pPr>
      <w:r w:rsidRPr="4ADD5CE2" w:rsidR="00E266F5">
        <w:rPr>
          <w:i w:val="1"/>
          <w:iCs w:val="1"/>
          <w:color w:val="767171" w:themeColor="background2" w:themeTint="FF" w:themeShade="80"/>
        </w:rPr>
        <w:t>It is noted that granularity of K1 can be separately discussed.</w:t>
      </w:r>
    </w:p>
    <w:p w:rsidRPr="00DE6330" w:rsidR="00E266F5" w:rsidP="004D4E7C" w:rsidRDefault="00E266F5" w14:paraId="15281DC3" w14:textId="77777777">
      <w:pPr>
        <w:numPr>
          <w:ilvl w:val="0"/>
          <w:numId w:val="9"/>
        </w:numPr>
        <w:overflowPunct/>
        <w:autoSpaceDE/>
        <w:autoSpaceDN/>
        <w:adjustRightInd/>
        <w:spacing w:after="0"/>
        <w:textAlignment w:val="auto"/>
        <w:rPr>
          <w:i/>
          <w:iCs/>
          <w:color w:val="767171" w:themeColor="background2" w:themeShade="80"/>
          <w:lang w:eastAsia="x-none"/>
        </w:rPr>
      </w:pPr>
      <w:r w:rsidRPr="4ADD5CE2" w:rsidR="00E266F5">
        <w:rPr>
          <w:i w:val="1"/>
          <w:iCs w:val="1"/>
          <w:color w:val="767171" w:themeColor="background2" w:themeTint="FF" w:themeShade="80"/>
        </w:rPr>
        <w:t>FFS: If needed, further discuss whether or not HARQ-ACK information corresponding to different PDSCHs scheduled by the DCI can be carried by different PUCCH(s)</w:t>
      </w:r>
    </w:p>
    <w:p w:rsidR="00E266F5" w:rsidP="00E266F5" w:rsidRDefault="00E266F5" w14:paraId="3F0A7DB5" w14:textId="77777777">
      <w:pPr>
        <w:spacing w:after="0"/>
        <w:rPr>
          <w:lang w:eastAsia="x-none"/>
        </w:rPr>
      </w:pPr>
    </w:p>
    <w:p w:rsidR="00F73F36" w:rsidP="00BA2862" w:rsidRDefault="00BA2862" w14:paraId="4F1A1B2A" w14:textId="1C4E01B5">
      <w:pPr>
        <w:pStyle w:val="B1"/>
        <w:spacing w:after="0"/>
        <w:ind w:left="0" w:firstLine="0"/>
        <w:rPr>
          <w:color w:val="000000"/>
          <w:shd w:val="clear" w:color="auto" w:fill="FFFFFF"/>
        </w:rPr>
      </w:pPr>
      <w:r>
        <w:rPr>
          <w:rStyle w:val="normaltextrun"/>
          <w:color w:val="000000"/>
          <w:shd w:val="clear" w:color="auto" w:fill="FFFFFF"/>
        </w:rPr>
        <w:t xml:space="preserve">It was left for further study whether the HARQ-ACK feedback for different PDSCHs of multi-PDSCH scheduling can be transmitted in different PUCCHs. One motivation for that was </w:t>
      </w:r>
      <w:r>
        <w:rPr>
          <w:lang w:eastAsia="x-none"/>
        </w:rPr>
        <w:t xml:space="preserve">the risk of HARQ process starvation </w:t>
      </w:r>
      <w:r>
        <w:rPr>
          <w:rStyle w:val="normaltextrun"/>
          <w:color w:val="000000"/>
          <w:shd w:val="clear" w:color="auto" w:fill="FFFFFF"/>
        </w:rPr>
        <w:t>cutting down the achievable peak throughput</w:t>
      </w:r>
      <w:r w:rsidR="00F73F36">
        <w:rPr>
          <w:rStyle w:val="normaltextrun"/>
          <w:color w:val="000000"/>
          <w:shd w:val="clear" w:color="auto" w:fill="FFFFFF"/>
        </w:rPr>
        <w:t>.</w:t>
      </w:r>
      <w:r>
        <w:rPr>
          <w:rStyle w:val="normaltextrun"/>
          <w:color w:val="000000"/>
          <w:shd w:val="clear" w:color="auto" w:fill="FFFFFF"/>
        </w:rPr>
        <w:t xml:space="preserve"> However</w:t>
      </w:r>
      <w:r w:rsidR="000E7F22">
        <w:rPr>
          <w:rStyle w:val="normaltextrun"/>
          <w:color w:val="000000"/>
          <w:shd w:val="clear" w:color="auto" w:fill="FFFFFF"/>
        </w:rPr>
        <w:t>,</w:t>
      </w:r>
      <w:r>
        <w:rPr>
          <w:rStyle w:val="normaltextrun"/>
          <w:color w:val="000000"/>
          <w:shd w:val="clear" w:color="auto" w:fill="FFFFFF"/>
        </w:rPr>
        <w:t xml:space="preserve"> an agreement was reached on RAN1#106-e on UE processing times as well as on support of up to 32 HARQ processes </w:t>
      </w:r>
      <w:r w:rsidRPr="00BA2862">
        <w:rPr>
          <w:color w:val="000000"/>
          <w:shd w:val="clear" w:color="auto" w:fill="FFFFFF"/>
        </w:rPr>
        <w:t>at least for 480/960 kHz SCS</w:t>
      </w:r>
      <w:r>
        <w:rPr>
          <w:color w:val="000000"/>
          <w:shd w:val="clear" w:color="auto" w:fill="FFFFFF"/>
        </w:rPr>
        <w:t xml:space="preserve">. Despite of </w:t>
      </w:r>
      <w:r w:rsidR="00F73F36">
        <w:rPr>
          <w:color w:val="000000"/>
          <w:shd w:val="clear" w:color="auto" w:fill="FFFFFF"/>
        </w:rPr>
        <w:t>challengingly long UE processing times, the HARQ process starvation does not pose considerable risk for achievable peak throughput.</w:t>
      </w:r>
    </w:p>
    <w:p w:rsidR="00F73F36" w:rsidP="00BA2862" w:rsidRDefault="00F73F36" w14:paraId="4F922D83" w14:textId="35E8D361">
      <w:pPr>
        <w:pStyle w:val="B1"/>
        <w:spacing w:after="0"/>
        <w:ind w:left="0" w:firstLine="0"/>
        <w:rPr>
          <w:color w:val="000000"/>
          <w:shd w:val="clear" w:color="auto" w:fill="FFFFFF"/>
        </w:rPr>
      </w:pPr>
    </w:p>
    <w:p w:rsidR="00E266F5" w:rsidP="00E266F5" w:rsidRDefault="00F73F36" w14:paraId="4BEBD7A3" w14:textId="7F5762AB">
      <w:pPr>
        <w:pStyle w:val="B1"/>
        <w:spacing w:after="0"/>
        <w:ind w:left="0" w:firstLine="0"/>
      </w:pPr>
      <w:r>
        <w:lastRenderedPageBreak/>
        <w:t>Transmission of multiple PUCCHs per single multi-PDSCH DCI</w:t>
      </w:r>
      <w:r>
        <w:rPr>
          <w:color w:val="000000"/>
          <w:shd w:val="clear" w:color="auto" w:fill="FFFFFF"/>
        </w:rPr>
        <w:t xml:space="preserve"> can improve also overall HARQ latency, facilitating low latency traffic. However,</w:t>
      </w:r>
      <w:r w:rsidR="00435B59">
        <w:rPr>
          <w:color w:val="000000"/>
          <w:shd w:val="clear" w:color="auto" w:fill="FFFFFF"/>
        </w:rPr>
        <w:t xml:space="preserve"> sufficiently short latencies can be achieved with appropriate configuration of PDCCH monitoring occasions and scheduling of only few PDSCHs per DCI.</w:t>
      </w:r>
      <w:r>
        <w:rPr>
          <w:color w:val="000000"/>
          <w:shd w:val="clear" w:color="auto" w:fill="FFFFFF"/>
        </w:rPr>
        <w:t xml:space="preserve"> </w:t>
      </w:r>
      <w:r w:rsidR="00435B59">
        <w:rPr>
          <w:color w:val="000000"/>
          <w:shd w:val="clear" w:color="auto" w:fill="FFFFFF"/>
        </w:rPr>
        <w:t xml:space="preserve">Hence, </w:t>
      </w:r>
      <w:r>
        <w:rPr>
          <w:color w:val="000000"/>
          <w:shd w:val="clear" w:color="auto" w:fill="FFFFFF"/>
        </w:rPr>
        <w:t xml:space="preserve">we do not see </w:t>
      </w:r>
      <w:r w:rsidR="00435B59">
        <w:rPr>
          <w:color w:val="000000"/>
          <w:shd w:val="clear" w:color="auto" w:fill="FFFFFF"/>
        </w:rPr>
        <w:t>latency improvement</w:t>
      </w:r>
      <w:r>
        <w:rPr>
          <w:color w:val="000000"/>
          <w:shd w:val="clear" w:color="auto" w:fill="FFFFFF"/>
        </w:rPr>
        <w:t xml:space="preserve"> as a sufficient motivation for supporting </w:t>
      </w:r>
      <w:r>
        <w:t xml:space="preserve">multiple PUCCHs per single multi-PDSCH DCI with related specification efforts. </w:t>
      </w:r>
      <w:r>
        <w:rPr>
          <w:color w:val="000000"/>
          <w:shd w:val="clear" w:color="auto" w:fill="FFFFFF"/>
        </w:rPr>
        <w:t xml:space="preserve">  </w:t>
      </w:r>
      <w:r w:rsidR="00BA2862">
        <w:rPr>
          <w:rStyle w:val="normaltextrun"/>
          <w:color w:val="000000"/>
          <w:shd w:val="clear" w:color="auto" w:fill="FFFFFF"/>
        </w:rPr>
        <w:t xml:space="preserve"> </w:t>
      </w:r>
    </w:p>
    <w:p w:rsidRPr="002D0123" w:rsidR="00E266F5" w:rsidP="00E266F5" w:rsidRDefault="00E266F5" w14:paraId="31BC5F48" w14:textId="77777777">
      <w:pPr>
        <w:pStyle w:val="B1"/>
        <w:spacing w:after="0"/>
        <w:ind w:left="0" w:firstLine="0"/>
        <w:rPr>
          <w:i/>
          <w:iCs/>
          <w:color w:val="000000"/>
          <w:shd w:val="clear" w:color="auto" w:fill="FFFFFF"/>
        </w:rPr>
      </w:pPr>
    </w:p>
    <w:p w:rsidR="00E266F5" w:rsidP="00E266F5" w:rsidRDefault="00E266F5" w14:paraId="22A0298C" w14:textId="31C0200A">
      <w:pPr>
        <w:pStyle w:val="B1"/>
        <w:spacing w:after="0"/>
        <w:ind w:left="0" w:firstLine="0"/>
        <w:rPr>
          <w:rStyle w:val="normaltextrun"/>
          <w:b/>
          <w:bCs/>
          <w:i/>
          <w:iCs/>
          <w:color w:val="000000"/>
          <w:shd w:val="clear" w:color="auto" w:fill="FFFFFF"/>
        </w:rPr>
      </w:pPr>
      <w:bookmarkStart w:name="_Hlk79048578" w:id="8"/>
      <w:r>
        <w:rPr>
          <w:rStyle w:val="normaltextrun"/>
          <w:b/>
          <w:i/>
          <w:color w:val="000000"/>
          <w:shd w:val="clear" w:color="auto" w:fill="FFFFFF"/>
        </w:rPr>
        <w:t>Proposal</w:t>
      </w:r>
      <w:r w:rsidRPr="001408EE">
        <w:rPr>
          <w:rStyle w:val="normaltextrun"/>
          <w:b/>
          <w:i/>
          <w:color w:val="000000"/>
          <w:shd w:val="clear" w:color="auto" w:fill="FFFFFF"/>
        </w:rPr>
        <w:t xml:space="preserve"> </w:t>
      </w:r>
      <w:r w:rsidR="00D841DA">
        <w:rPr>
          <w:rStyle w:val="normaltextrun"/>
          <w:b/>
          <w:i/>
          <w:color w:val="000000"/>
          <w:shd w:val="clear" w:color="auto" w:fill="FFFFFF"/>
        </w:rPr>
        <w:t>6</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00435B59">
        <w:rPr>
          <w:rStyle w:val="normaltextrun"/>
          <w:i/>
          <w:iCs/>
          <w:color w:val="000000"/>
          <w:shd w:val="clear" w:color="auto" w:fill="FFFFFF"/>
        </w:rPr>
        <w:t>S</w:t>
      </w:r>
      <w:r>
        <w:rPr>
          <w:rStyle w:val="normaltextrun"/>
          <w:i/>
          <w:iCs/>
          <w:color w:val="000000"/>
          <w:shd w:val="clear" w:color="auto" w:fill="FFFFFF"/>
        </w:rPr>
        <w:t xml:space="preserve">ingle transmission of </w:t>
      </w:r>
      <w:r w:rsidRPr="002D0123">
        <w:rPr>
          <w:rStyle w:val="normaltextrun"/>
          <w:i/>
          <w:iCs/>
          <w:color w:val="000000"/>
          <w:shd w:val="clear" w:color="auto" w:fill="FFFFFF"/>
        </w:rPr>
        <w:t>HARQ</w:t>
      </w:r>
      <w:r>
        <w:rPr>
          <w:rStyle w:val="normaltextrun"/>
          <w:i/>
          <w:iCs/>
          <w:color w:val="000000"/>
          <w:shd w:val="clear" w:color="auto" w:fill="FFFFFF"/>
        </w:rPr>
        <w:t xml:space="preserve"> feedback per multi-PDSCH DCI</w:t>
      </w:r>
      <w:r w:rsidR="00435B59">
        <w:rPr>
          <w:rStyle w:val="normaltextrun"/>
          <w:i/>
          <w:iCs/>
          <w:color w:val="000000"/>
          <w:shd w:val="clear" w:color="auto" w:fill="FFFFFF"/>
        </w:rPr>
        <w:t xml:space="preserve"> is only supported</w:t>
      </w:r>
      <w:r>
        <w:rPr>
          <w:rStyle w:val="normaltextrun"/>
          <w:i/>
          <w:iCs/>
          <w:color w:val="000000"/>
          <w:shd w:val="clear" w:color="auto" w:fill="FFFFFF"/>
        </w:rPr>
        <w:t>.</w:t>
      </w:r>
      <w:r>
        <w:rPr>
          <w:rStyle w:val="normaltextrun"/>
          <w:b/>
          <w:bCs/>
          <w:i/>
          <w:iCs/>
          <w:color w:val="000000"/>
          <w:shd w:val="clear" w:color="auto" w:fill="FFFFFF"/>
        </w:rPr>
        <w:t xml:space="preserve"> </w:t>
      </w:r>
    </w:p>
    <w:bookmarkEnd w:id="8"/>
    <w:p w:rsidRPr="004132CC" w:rsidR="00E266F5" w:rsidP="00E266F5" w:rsidRDefault="00E266F5" w14:paraId="6DF546A4" w14:textId="77777777"/>
    <w:p w:rsidRPr="004132CC" w:rsidR="00E266F5" w:rsidP="00E266F5" w:rsidRDefault="00E266F5" w14:paraId="75A3F005" w14:textId="77777777">
      <w:pPr>
        <w:pStyle w:val="Heading2"/>
        <w:rPr>
          <w:i/>
          <w:iCs/>
          <w:color w:val="000000"/>
          <w:sz w:val="28"/>
          <w:szCs w:val="18"/>
          <w:shd w:val="clear" w:color="auto" w:fill="FFFFFF"/>
        </w:rPr>
      </w:pPr>
      <w:r>
        <w:rPr>
          <w:rStyle w:val="normaltextrun"/>
          <w:i/>
          <w:iCs/>
          <w:color w:val="000000"/>
          <w:sz w:val="28"/>
          <w:szCs w:val="18"/>
          <w:shd w:val="clear" w:color="auto" w:fill="FFFFFF"/>
        </w:rPr>
        <w:t>Type 2 codebook enhancements</w:t>
      </w:r>
    </w:p>
    <w:p w:rsidR="004029EE" w:rsidP="007A6AEA" w:rsidRDefault="00E266F5" w14:paraId="5CC317C8" w14:textId="45EBA16B">
      <w:pPr>
        <w:pStyle w:val="B1"/>
        <w:spacing w:before="180"/>
        <w:ind w:left="0" w:firstLine="0"/>
        <w:rPr>
          <w:rStyle w:val="normaltextrun"/>
          <w:color w:val="000000"/>
          <w:shd w:val="clear" w:color="auto" w:fill="FFFFFF"/>
        </w:rPr>
      </w:pPr>
      <w:r>
        <w:rPr>
          <w:lang w:eastAsia="ja-JP"/>
        </w:rPr>
        <w:t xml:space="preserve">Type 2 HARQ-ACK codebook determination for multi-PDSCH scheduling </w:t>
      </w:r>
      <w:r w:rsidR="00EE076D">
        <w:rPr>
          <w:lang w:eastAsia="ja-JP"/>
        </w:rPr>
        <w:t>has been</w:t>
      </w:r>
      <w:r>
        <w:rPr>
          <w:lang w:eastAsia="ja-JP"/>
        </w:rPr>
        <w:t xml:space="preserve"> considered in </w:t>
      </w:r>
      <w:r w:rsidR="00EE076D">
        <w:rPr>
          <w:lang w:eastAsia="ja-JP"/>
        </w:rPr>
        <w:t xml:space="preserve">previous </w:t>
      </w:r>
      <w:r>
        <w:rPr>
          <w:lang w:eastAsia="ja-JP"/>
        </w:rPr>
        <w:t>RAN1</w:t>
      </w:r>
      <w:r w:rsidR="00EE076D">
        <w:rPr>
          <w:lang w:eastAsia="ja-JP"/>
        </w:rPr>
        <w:t xml:space="preserve"> meetings and in RAN1#106-e it was agreed that C-DAI/T-DAI are counted per DCI also when the DCI can schedule multiple PDSCHs. The agreed Alt 1 was clarified i</w:t>
      </w:r>
      <w:r w:rsidR="004029EE">
        <w:rPr>
          <w:rStyle w:val="normaltextrun"/>
          <w:color w:val="000000"/>
          <w:shd w:val="clear" w:color="auto" w:fill="FFFFFF"/>
        </w:rPr>
        <w:t>n RAN1</w:t>
      </w:r>
      <w:r w:rsidR="00EE076D">
        <w:rPr>
          <w:rStyle w:val="normaltextrun"/>
          <w:color w:val="000000"/>
          <w:shd w:val="clear" w:color="auto" w:fill="FFFFFF"/>
        </w:rPr>
        <w:t>#</w:t>
      </w:r>
      <w:r w:rsidR="004029EE">
        <w:rPr>
          <w:rStyle w:val="normaltextrun"/>
          <w:color w:val="000000"/>
          <w:shd w:val="clear" w:color="auto" w:fill="FFFFFF"/>
        </w:rPr>
        <w:t>105</w:t>
      </w:r>
      <w:r w:rsidR="00EE076D">
        <w:rPr>
          <w:rStyle w:val="normaltextrun"/>
          <w:color w:val="000000"/>
          <w:shd w:val="clear" w:color="auto" w:fill="FFFFFF"/>
        </w:rPr>
        <w:t>-</w:t>
      </w:r>
      <w:r w:rsidR="004029EE">
        <w:rPr>
          <w:rStyle w:val="normaltextrun"/>
          <w:color w:val="000000"/>
          <w:shd w:val="clear" w:color="auto" w:fill="FFFFFF"/>
        </w:rPr>
        <w:t>e with agreement:</w:t>
      </w:r>
    </w:p>
    <w:p w:rsidR="00EC086C" w:rsidP="00B010E0" w:rsidRDefault="00EC086C" w14:paraId="3C383DDE" w14:textId="77777777">
      <w:pPr>
        <w:spacing w:after="0"/>
        <w:jc w:val="both"/>
        <w:rPr>
          <w:rFonts w:ascii="Malgun Gothic" w:hAnsi="Malgun Gothic" w:eastAsia="Malgun Gothic" w:cs="Calibri"/>
          <w:color w:val="1F497D"/>
          <w:lang w:eastAsia="ko-KR"/>
        </w:rPr>
      </w:pPr>
      <w:r w:rsidRPr="001B4394">
        <w:rPr>
          <w:rFonts w:eastAsia="Gulim"/>
          <w:highlight w:val="green"/>
          <w:lang w:val="en-US" w:eastAsia="zh-CN"/>
        </w:rPr>
        <w:t>Agreement:</w:t>
      </w:r>
    </w:p>
    <w:p w:rsidRPr="00B010E0" w:rsidR="00EC086C" w:rsidP="00B010E0" w:rsidRDefault="00EC086C" w14:paraId="54AA42FE" w14:textId="77777777">
      <w:pPr>
        <w:spacing w:after="0" w:line="252" w:lineRule="auto"/>
        <w:jc w:val="both"/>
        <w:rPr>
          <w:rFonts w:eastAsia="Times New Roman"/>
          <w:i/>
          <w:color w:val="767171" w:themeColor="background2" w:themeShade="80"/>
          <w:lang w:eastAsia="zh-CN"/>
        </w:rPr>
      </w:pPr>
      <w:r w:rsidRPr="00B010E0">
        <w:rPr>
          <w:rFonts w:eastAsia="Times New Roman" w:cs="Times"/>
          <w:i/>
          <w:color w:val="767171" w:themeColor="background2" w:themeShade="80"/>
          <w:lang w:eastAsia="zh-CN"/>
        </w:rPr>
        <w:t xml:space="preserve">If Alt 1 (C-DAI/T-DAI is counted per DCI) is adopted for generating </w:t>
      </w:r>
      <w:r w:rsidRPr="00B010E0">
        <w:rPr>
          <w:rFonts w:eastAsia="Times New Roman"/>
          <w:i/>
          <w:color w:val="767171" w:themeColor="background2" w:themeShade="80"/>
          <w:lang w:eastAsia="zh-CN"/>
        </w:rPr>
        <w:t xml:space="preserve">type-2 HARQ-ACK codebook corresponding to a DCI that can schedule multiple PDSCHs, </w:t>
      </w:r>
    </w:p>
    <w:p w:rsidRPr="00B010E0" w:rsidR="00EC086C" w:rsidP="004D4E7C" w:rsidRDefault="00EC086C" w14:paraId="22D8DFD8" w14:textId="77777777">
      <w:pPr>
        <w:numPr>
          <w:ilvl w:val="0"/>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ko-KR"/>
        </w:rPr>
        <w:t>At least two sub-codebooks are generated for a PUCCH cell group where</w:t>
      </w:r>
      <w:r w:rsidRPr="4ADD5CE2" w:rsidR="00EC086C">
        <w:rPr>
          <w:rFonts w:eastAsia="Times New Roman"/>
          <w:i w:val="1"/>
          <w:iCs w:val="1"/>
          <w:color w:val="767171" w:themeColor="background2" w:themeTint="FF" w:themeShade="80"/>
          <w:lang w:eastAsia="zh-CN"/>
        </w:rPr>
        <w:t xml:space="preserve"> </w:t>
      </w:r>
    </w:p>
    <w:p w:rsidRPr="00B010E0" w:rsidR="00EC086C" w:rsidP="004D4E7C" w:rsidRDefault="00EC086C" w14:paraId="75102593" w14:textId="77777777">
      <w:pPr>
        <w:numPr>
          <w:ilvl w:val="1"/>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ko-KR"/>
        </w:rPr>
        <w:t>The first sub-codebook is for the following cases:</w:t>
      </w:r>
      <w:r w:rsidRPr="4ADD5CE2" w:rsidR="00EC086C">
        <w:rPr>
          <w:rFonts w:eastAsia="Times New Roman"/>
          <w:i w:val="1"/>
          <w:iCs w:val="1"/>
          <w:color w:val="767171" w:themeColor="background2" w:themeTint="FF" w:themeShade="80"/>
          <w:lang w:eastAsia="zh-CN"/>
        </w:rPr>
        <w:t xml:space="preserve"> </w:t>
      </w:r>
    </w:p>
    <w:p w:rsidRPr="00B010E0" w:rsidR="00EC086C" w:rsidP="004D4E7C" w:rsidRDefault="00EC086C" w14:paraId="077E7CE1" w14:textId="77777777">
      <w:pPr>
        <w:numPr>
          <w:ilvl w:val="2"/>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cs="Times"/>
          <w:i w:val="1"/>
          <w:iCs w:val="1"/>
          <w:color w:val="767171" w:themeColor="background2" w:themeTint="FF" w:themeShade="80"/>
          <w:lang w:eastAsia="ko-KR"/>
        </w:rPr>
        <w:t>Any DCI that is not configured with CBG-based scheduling and is configured with TDRA table containing rows each with a single SLIV</w:t>
      </w:r>
    </w:p>
    <w:p w:rsidRPr="00B010E0" w:rsidR="00EC086C" w:rsidP="004D4E7C" w:rsidRDefault="00EC086C" w14:paraId="1A897C9D" w14:textId="77777777">
      <w:pPr>
        <w:numPr>
          <w:ilvl w:val="2"/>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cs="Times"/>
          <w:i w:val="1"/>
          <w:iCs w:val="1"/>
          <w:color w:val="767171" w:themeColor="background2" w:themeTint="FF" w:themeShade="80"/>
          <w:lang w:eastAsia="ko-KR"/>
        </w:rPr>
        <w:t>Any DCI that is not configured with CBG-based scheduling and is configured with TDRA table containing at least one row with multiple SLIVs and schedules only a single PDSCH</w:t>
      </w:r>
    </w:p>
    <w:p w:rsidRPr="00B010E0" w:rsidR="00EC086C" w:rsidP="004D4E7C" w:rsidRDefault="00EC086C" w14:paraId="277E4158" w14:textId="77777777">
      <w:pPr>
        <w:numPr>
          <w:ilvl w:val="1"/>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ko-KR"/>
        </w:rPr>
        <w:t>The second sub-codebook is for the following case:</w:t>
      </w:r>
      <w:r w:rsidRPr="4ADD5CE2" w:rsidR="00EC086C">
        <w:rPr>
          <w:rFonts w:eastAsia="Times New Roman"/>
          <w:i w:val="1"/>
          <w:iCs w:val="1"/>
          <w:color w:val="767171" w:themeColor="background2" w:themeTint="FF" w:themeShade="80"/>
          <w:lang w:eastAsia="zh-CN"/>
        </w:rPr>
        <w:t xml:space="preserve"> </w:t>
      </w:r>
    </w:p>
    <w:p w:rsidRPr="00B010E0" w:rsidR="00EC086C" w:rsidP="004D4E7C" w:rsidRDefault="00EC086C" w14:paraId="319D8A30" w14:textId="77777777">
      <w:pPr>
        <w:numPr>
          <w:ilvl w:val="2"/>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cs="Times"/>
          <w:i w:val="1"/>
          <w:iCs w:val="1"/>
          <w:color w:val="767171" w:themeColor="background2" w:themeTint="FF" w:themeShade="80"/>
          <w:lang w:eastAsia="ko-KR"/>
        </w:rPr>
        <w:t>Any DCI that is configured with TDRA table containing at least one row with multiple SLIVs and schedules multiple PDSCHs</w:t>
      </w:r>
      <w:r w:rsidRPr="4ADD5CE2" w:rsidR="00EC086C">
        <w:rPr>
          <w:rFonts w:eastAsia="Times New Roman"/>
          <w:i w:val="1"/>
          <w:iCs w:val="1"/>
          <w:color w:val="767171" w:themeColor="background2" w:themeTint="FF" w:themeShade="80"/>
          <w:lang w:eastAsia="zh-CN"/>
        </w:rPr>
        <w:t xml:space="preserve"> </w:t>
      </w:r>
    </w:p>
    <w:p w:rsidRPr="00B010E0" w:rsidR="00EC086C" w:rsidP="004D4E7C" w:rsidRDefault="00EC086C" w14:paraId="03CB1647" w14:textId="77777777">
      <w:pPr>
        <w:numPr>
          <w:ilvl w:val="3"/>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zh-CN"/>
        </w:rPr>
        <w:t>FFS: Methods (if needed) to align the size of HARQ-ACK feedback corresponding to different DCIs</w:t>
      </w:r>
    </w:p>
    <w:p w:rsidRPr="00B010E0" w:rsidR="00EC086C" w:rsidP="004D4E7C" w:rsidRDefault="00EC086C" w14:paraId="2122562C" w14:textId="77777777">
      <w:pPr>
        <w:numPr>
          <w:ilvl w:val="3"/>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ko-KR"/>
        </w:rPr>
        <w:t>FFS: Whether HARQ-ACK bits for 2 PDSCHs scheduled by this DCI can be included in the first sub-codebook in some cases</w:t>
      </w:r>
    </w:p>
    <w:p w:rsidRPr="00B010E0" w:rsidR="00EC086C" w:rsidP="004D4E7C" w:rsidRDefault="00EC086C" w14:paraId="3D508830" w14:textId="77777777">
      <w:pPr>
        <w:numPr>
          <w:ilvl w:val="1"/>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ko-KR"/>
        </w:rPr>
        <w:t>FFS: SPS PDSCH release, SCell dormancy indication without scheduled PDSCH</w:t>
      </w:r>
    </w:p>
    <w:p w:rsidRPr="00B010E0" w:rsidR="00EC086C" w:rsidP="004D4E7C" w:rsidRDefault="00EC086C" w14:paraId="558567BD" w14:textId="77777777">
      <w:pPr>
        <w:numPr>
          <w:ilvl w:val="0"/>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ko-KR"/>
        </w:rPr>
        <w:t>FFS: 2 or 3 sub-codebooks if CBG is configured for a serving cell in the PUCCH cell group</w:t>
      </w:r>
    </w:p>
    <w:p w:rsidRPr="00B010E0" w:rsidR="00EC086C" w:rsidP="004D4E7C" w:rsidRDefault="00EC086C" w14:paraId="79E99061" w14:textId="77777777">
      <w:pPr>
        <w:numPr>
          <w:ilvl w:val="0"/>
          <w:numId w:val="31"/>
        </w:numPr>
        <w:overflowPunct/>
        <w:autoSpaceDE/>
        <w:autoSpaceDN/>
        <w:adjustRightInd/>
        <w:spacing w:after="0" w:line="252" w:lineRule="auto"/>
        <w:jc w:val="both"/>
        <w:textAlignment w:val="auto"/>
        <w:rPr>
          <w:rFonts w:eastAsia="Times New Roman"/>
          <w:i/>
          <w:color w:val="767171" w:themeColor="background2" w:themeShade="80"/>
          <w:lang w:eastAsia="zh-CN"/>
        </w:rPr>
      </w:pPr>
      <w:r w:rsidRPr="4ADD5CE2" w:rsidR="00EC086C">
        <w:rPr>
          <w:rFonts w:eastAsia="Times New Roman"/>
          <w:i w:val="1"/>
          <w:iCs w:val="1"/>
          <w:color w:val="767171" w:themeColor="background2" w:themeTint="FF" w:themeShade="80"/>
          <w:lang w:eastAsia="ko-KR"/>
        </w:rPr>
        <w:t>FFS: impact of time domain bundling, if supported, e.g., the number of sub-codebooks including single codebook if all A/N bits are bundled into a single bit per DCI</w:t>
      </w:r>
    </w:p>
    <w:p w:rsidR="00EC086C" w:rsidP="00EC086C" w:rsidRDefault="00EC086C" w14:paraId="5F5650FD" w14:textId="10757BE2">
      <w:pPr>
        <w:pStyle w:val="B1"/>
        <w:spacing w:after="0"/>
        <w:ind w:left="0" w:firstLine="0"/>
        <w:rPr>
          <w:rStyle w:val="normaltextrun"/>
          <w:color w:val="000000"/>
          <w:shd w:val="clear" w:color="auto" w:fill="FFFFFF"/>
        </w:rPr>
      </w:pPr>
    </w:p>
    <w:p w:rsidRPr="00B006C9" w:rsidR="00AA1AD2" w:rsidP="000716AF" w:rsidRDefault="00074273" w14:paraId="571366B5" w14:textId="3B5E2736">
      <w:pPr>
        <w:pStyle w:val="B1"/>
        <w:spacing w:after="0"/>
        <w:ind w:left="0" w:firstLine="0"/>
        <w:jc w:val="both"/>
        <w:rPr>
          <w:rStyle w:val="normaltextrun"/>
          <w:color w:val="000000"/>
          <w:shd w:val="clear" w:color="auto" w:fill="FFFFFF"/>
        </w:rPr>
      </w:pPr>
      <w:r>
        <w:rPr>
          <w:rStyle w:val="normaltextrun"/>
          <w:color w:val="000000"/>
          <w:shd w:val="clear" w:color="auto" w:fill="FFFFFF"/>
        </w:rPr>
        <w:t>In the agreed design, s</w:t>
      </w:r>
      <w:r w:rsidR="00A85F30">
        <w:rPr>
          <w:rStyle w:val="normaltextrun"/>
          <w:color w:val="000000"/>
          <w:shd w:val="clear" w:color="auto" w:fill="FFFFFF"/>
        </w:rPr>
        <w:t>eparate sub-</w:t>
      </w:r>
      <w:r w:rsidRPr="003D0A47" w:rsidR="00A85F30">
        <w:rPr>
          <w:rStyle w:val="normaltextrun"/>
          <w:color w:val="000000"/>
          <w:shd w:val="clear" w:color="auto" w:fill="FFFFFF"/>
        </w:rPr>
        <w:t xml:space="preserve">codebooks are </w:t>
      </w:r>
      <w:r>
        <w:rPr>
          <w:rStyle w:val="normaltextrun"/>
          <w:color w:val="000000"/>
          <w:shd w:val="clear" w:color="auto" w:fill="FFFFFF"/>
        </w:rPr>
        <w:t>used</w:t>
      </w:r>
      <w:r w:rsidRPr="004D72F2" w:rsidR="000716AF">
        <w:rPr>
          <w:rStyle w:val="normaltextrun"/>
          <w:color w:val="000000"/>
          <w:shd w:val="clear" w:color="auto" w:fill="FFFFFF"/>
        </w:rPr>
        <w:t xml:space="preserve"> to </w:t>
      </w:r>
      <w:r w:rsidRPr="004D72F2" w:rsidR="000B10D5">
        <w:rPr>
          <w:rStyle w:val="normaltextrun"/>
          <w:color w:val="000000"/>
          <w:shd w:val="clear" w:color="auto" w:fill="FFFFFF"/>
        </w:rPr>
        <w:t xml:space="preserve">reduce the overall codebook size. </w:t>
      </w:r>
      <w:r>
        <w:rPr>
          <w:rStyle w:val="normaltextrun"/>
          <w:color w:val="000000"/>
          <w:shd w:val="clear" w:color="auto" w:fill="FFFFFF"/>
        </w:rPr>
        <w:t>However, s</w:t>
      </w:r>
      <w:r w:rsidRPr="004D72F2" w:rsidR="00AA1AD2">
        <w:rPr>
          <w:rStyle w:val="normaltextrun"/>
          <w:color w:val="000000"/>
          <w:shd w:val="clear" w:color="auto" w:fill="FFFFFF"/>
        </w:rPr>
        <w:t xml:space="preserve">ome issues </w:t>
      </w:r>
      <w:r w:rsidR="003A5755">
        <w:rPr>
          <w:rStyle w:val="normaltextrun"/>
          <w:color w:val="000000"/>
          <w:shd w:val="clear" w:color="auto" w:fill="FFFFFF"/>
        </w:rPr>
        <w:t xml:space="preserve">related to the sub-codebooks </w:t>
      </w:r>
      <w:r w:rsidRPr="004D72F2" w:rsidR="00AA1AD2">
        <w:rPr>
          <w:rStyle w:val="normaltextrun"/>
          <w:color w:val="000000"/>
          <w:shd w:val="clear" w:color="auto" w:fill="FFFFFF"/>
        </w:rPr>
        <w:t>remain</w:t>
      </w:r>
      <w:r w:rsidRPr="00B006C9" w:rsidR="00AA1AD2">
        <w:rPr>
          <w:rStyle w:val="normaltextrun"/>
          <w:color w:val="000000"/>
          <w:shd w:val="clear" w:color="auto" w:fill="FFFFFF"/>
        </w:rPr>
        <w:t>ed open for further study:</w:t>
      </w:r>
    </w:p>
    <w:p w:rsidRPr="00B010E0" w:rsidR="00AA1AD2" w:rsidP="004D4E7C" w:rsidRDefault="00AA1AD2" w14:paraId="4CA8F466" w14:textId="5C93D87A">
      <w:pPr>
        <w:pStyle w:val="B1"/>
        <w:numPr>
          <w:ilvl w:val="0"/>
          <w:numId w:val="12"/>
        </w:numPr>
        <w:spacing w:after="0"/>
        <w:jc w:val="both"/>
        <w:rPr>
          <w:color w:val="000000"/>
          <w:shd w:val="clear" w:color="auto" w:fill="FFFFFF"/>
        </w:rPr>
      </w:pPr>
      <w:r w:rsidRPr="0065484E" w:rsidR="00AA1AD2">
        <w:rPr>
          <w:rStyle w:val="normaltextrun"/>
          <w:color w:val="000000"/>
          <w:shd w:val="clear" w:color="auto" w:fill="FFFFFF"/>
        </w:rPr>
        <w:t>O</w:t>
      </w:r>
      <w:r w:rsidRPr="001C13F0" w:rsidR="00AA1AD2">
        <w:rPr>
          <w:rStyle w:val="normaltextrun"/>
          <w:color w:val="000000"/>
          <w:shd w:val="clear" w:color="auto" w:fill="FFFFFF"/>
        </w:rPr>
        <w:t xml:space="preserve">ne open issue is the </w:t>
      </w:r>
      <w:r w:rsidRPr="00B010E0" w:rsidR="00AA1AD2">
        <w:rPr>
          <w:rFonts w:eastAsia="Times New Roman"/>
          <w:lang w:eastAsia="zh-CN"/>
        </w:rPr>
        <w:t xml:space="preserve">alignment of the size of HARQ-ACK feedback corresponding to different DCIs on the second sub-codebook containing HARQ-ACK for multi-PDSCH scheduling. There may be need for such alignment in the case that </w:t>
      </w:r>
      <w:r w:rsidRPr="00B010E0" w:rsidR="00922F13">
        <w:rPr>
          <w:rFonts w:eastAsia="Times New Roman"/>
          <w:lang w:eastAsia="zh-CN"/>
        </w:rPr>
        <w:t>UE is configured with multiple s</w:t>
      </w:r>
      <w:r w:rsidR="00E01882">
        <w:rPr>
          <w:rFonts w:eastAsia="Times New Roman"/>
          <w:lang w:eastAsia="zh-CN"/>
        </w:rPr>
        <w:t>erving cells</w:t>
      </w:r>
      <w:r w:rsidRPr="00B010E0" w:rsidR="00922F13">
        <w:rPr>
          <w:rFonts w:eastAsia="Times New Roman"/>
          <w:lang w:eastAsia="zh-CN"/>
        </w:rPr>
        <w:t xml:space="preserve"> each supporting multi-PDSCH scheduling with a different </w:t>
      </w:r>
      <w:r w:rsidRPr="003D0A47" w:rsidR="00922F13">
        <w:rPr>
          <w:rStyle w:val="normaltextrun"/>
          <w:color w:val="000000"/>
          <w:shd w:val="clear" w:color="auto" w:fill="FFFFFF"/>
        </w:rPr>
        <w:t>maximum number of PDSCHs schedulable by single DCI. This can be solved by using the</w:t>
      </w:r>
      <w:r w:rsidRPr="004D72F2" w:rsidR="00922F13">
        <w:rPr>
          <w:rStyle w:val="normaltextrun"/>
          <w:color w:val="000000"/>
          <w:shd w:val="clear" w:color="auto" w:fill="FFFFFF"/>
        </w:rPr>
        <w:t xml:space="preserve"> maximum number of schedulable PDSCHs over all </w:t>
      </w:r>
      <w:r w:rsidR="00E01882">
        <w:rPr>
          <w:rStyle w:val="normaltextrun"/>
          <w:color w:val="000000"/>
          <w:shd w:val="clear" w:color="auto" w:fill="FFFFFF"/>
        </w:rPr>
        <w:t>serving cells</w:t>
      </w:r>
      <w:r w:rsidRPr="004D72F2" w:rsidR="00922F13">
        <w:rPr>
          <w:rStyle w:val="normaltextrun"/>
          <w:color w:val="000000"/>
          <w:shd w:val="clear" w:color="auto" w:fill="FFFFFF"/>
        </w:rPr>
        <w:t xml:space="preserve"> to determine the number of reported HARQ-ACKs per DAI increment.</w:t>
      </w:r>
      <w:r w:rsidRPr="00B010E0" w:rsidR="00AA1AD2">
        <w:rPr>
          <w:rFonts w:eastAsia="Times New Roman"/>
          <w:lang w:eastAsia="zh-CN"/>
        </w:rPr>
        <w:t xml:space="preserve">  </w:t>
      </w:r>
    </w:p>
    <w:p w:rsidRPr="00B010E0" w:rsidR="003D0A47" w:rsidP="004D4E7C" w:rsidRDefault="003D0A47" w14:paraId="62C82744" w14:textId="54611271">
      <w:pPr>
        <w:pStyle w:val="B1"/>
        <w:numPr>
          <w:ilvl w:val="0"/>
          <w:numId w:val="12"/>
        </w:numPr>
        <w:spacing w:after="0"/>
        <w:jc w:val="both"/>
        <w:rPr>
          <w:rFonts w:eastAsia="Times New Roman"/>
          <w:lang w:eastAsia="zh-CN"/>
        </w:rPr>
      </w:pPr>
      <w:r w:rsidRPr="4ADD5CE2" w:rsidR="003D0A47">
        <w:rPr>
          <w:rFonts w:eastAsia="Times New Roman"/>
          <w:lang w:eastAsia="zh-CN"/>
        </w:rPr>
        <w:t xml:space="preserve">We do not see any need to further optimise the design e.g. by allowing </w:t>
      </w:r>
      <w:r w:rsidRPr="4ADD5CE2" w:rsidR="00AA1AD2">
        <w:rPr>
          <w:rFonts w:eastAsia="Times New Roman"/>
          <w:lang w:eastAsia="ko-KR"/>
        </w:rPr>
        <w:t>HARQ-ACK bits for 2 PDSCHs scheduled by th</w:t>
      </w:r>
      <w:r w:rsidRPr="4ADD5CE2" w:rsidR="003D0A47">
        <w:rPr>
          <w:rFonts w:eastAsia="Times New Roman"/>
          <w:lang w:eastAsia="ko-KR"/>
        </w:rPr>
        <w:t>e same</w:t>
      </w:r>
      <w:r w:rsidRPr="4ADD5CE2" w:rsidR="00AA1AD2">
        <w:rPr>
          <w:rFonts w:eastAsia="Times New Roman"/>
          <w:lang w:eastAsia="ko-KR"/>
        </w:rPr>
        <w:t xml:space="preserve"> DCI </w:t>
      </w:r>
      <w:r w:rsidRPr="4ADD5CE2" w:rsidR="003D0A47">
        <w:rPr>
          <w:rFonts w:eastAsia="Times New Roman"/>
          <w:lang w:eastAsia="ko-KR"/>
        </w:rPr>
        <w:t>to</w:t>
      </w:r>
      <w:r w:rsidRPr="4ADD5CE2" w:rsidR="00AA1AD2">
        <w:rPr>
          <w:rFonts w:eastAsia="Times New Roman"/>
          <w:lang w:eastAsia="ko-KR"/>
        </w:rPr>
        <w:t xml:space="preserve"> be included in the first sub-codebook in</w:t>
      </w:r>
      <w:r w:rsidRPr="4ADD5CE2" w:rsidR="003D0A47">
        <w:rPr>
          <w:rFonts w:eastAsia="Times New Roman"/>
          <w:lang w:eastAsia="ko-KR"/>
        </w:rPr>
        <w:t xml:space="preserve">tended for single PDSCH per DCI scheduling. </w:t>
      </w:r>
    </w:p>
    <w:p w:rsidRPr="007A6AEA" w:rsidR="00074273" w:rsidP="00074273" w:rsidRDefault="00074273" w14:paraId="142CD439" w14:textId="4459B9CB">
      <w:pPr>
        <w:numPr>
          <w:ilvl w:val="0"/>
          <w:numId w:val="31"/>
        </w:numPr>
        <w:overflowPunct/>
        <w:autoSpaceDE/>
        <w:autoSpaceDN/>
        <w:adjustRightInd/>
        <w:spacing w:after="0" w:line="252" w:lineRule="auto"/>
        <w:jc w:val="both"/>
        <w:textAlignment w:val="auto"/>
        <w:rPr>
          <w:rStyle w:val="normaltextrun"/>
          <w:rFonts w:eastAsia="Times New Roman"/>
          <w:i/>
          <w:iCs/>
          <w:lang w:eastAsia="zh-CN"/>
        </w:rPr>
      </w:pPr>
      <w:r w:rsidRPr="4ADD5CE2" w:rsidR="00074273">
        <w:rPr>
          <w:rStyle w:val="normaltextrun"/>
          <w:rFonts w:eastAsia="Times New Roman"/>
          <w:lang w:eastAsia="zh-CN"/>
        </w:rPr>
        <w:t>SPS PDSCH release or SCell dormancy indication without scheduled PDSCH generate single HARQ-ACK bit</w:t>
      </w:r>
      <w:r w:rsidRPr="4ADD5CE2" w:rsidR="008478E9">
        <w:rPr>
          <w:rStyle w:val="normaltextrun"/>
          <w:rFonts w:eastAsia="Times New Roman"/>
          <w:lang w:eastAsia="zh-CN"/>
        </w:rPr>
        <w:t>, which</w:t>
      </w:r>
      <w:r w:rsidRPr="4ADD5CE2" w:rsidR="00074273">
        <w:rPr>
          <w:rStyle w:val="normaltextrun"/>
          <w:rFonts w:eastAsia="Times New Roman"/>
          <w:lang w:eastAsia="zh-CN"/>
        </w:rPr>
        <w:t xml:space="preserve"> should be reported on the first sub-codebook.</w:t>
      </w:r>
    </w:p>
    <w:p w:rsidR="00074273" w:rsidP="007A6AEA" w:rsidRDefault="00074273" w14:paraId="3383CAFE" w14:textId="77777777">
      <w:pPr>
        <w:overflowPunct/>
        <w:autoSpaceDE/>
        <w:autoSpaceDN/>
        <w:adjustRightInd/>
        <w:spacing w:after="0" w:line="252" w:lineRule="auto"/>
        <w:ind w:left="720"/>
        <w:jc w:val="both"/>
        <w:textAlignment w:val="auto"/>
        <w:rPr>
          <w:rStyle w:val="normaltextrun"/>
          <w:rFonts w:eastAsia="Times New Roman"/>
          <w:i/>
          <w:iCs/>
          <w:lang w:eastAsia="zh-CN"/>
        </w:rPr>
      </w:pPr>
    </w:p>
    <w:p w:rsidRPr="00B010E0" w:rsidR="0035175D" w:rsidP="0035175D" w:rsidRDefault="0035175D" w14:paraId="77F2FD4A" w14:textId="2E111B18">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8478E9">
        <w:rPr>
          <w:rStyle w:val="normaltextrun"/>
          <w:b/>
          <w:i/>
          <w:color w:val="000000"/>
          <w:shd w:val="clear" w:color="auto" w:fill="FFFFFF"/>
        </w:rPr>
        <w:t>7</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008478E9">
        <w:rPr>
          <w:rStyle w:val="normaltextrun"/>
          <w:i/>
          <w:iCs/>
          <w:color w:val="000000"/>
          <w:shd w:val="clear" w:color="auto" w:fill="FFFFFF"/>
        </w:rPr>
        <w:t>HARQ-ACK for S</w:t>
      </w:r>
      <w:r w:rsidRPr="008478E9" w:rsidR="008478E9">
        <w:rPr>
          <w:rStyle w:val="normaltextrun"/>
          <w:i/>
          <w:iCs/>
          <w:color w:val="000000"/>
          <w:shd w:val="clear" w:color="auto" w:fill="FFFFFF"/>
        </w:rPr>
        <w:t xml:space="preserve">PS PDSCH release or SCell dormancy indication without scheduled PDSCH generate </w:t>
      </w:r>
      <w:r w:rsidR="008478E9">
        <w:rPr>
          <w:rStyle w:val="normaltextrun"/>
          <w:i/>
          <w:iCs/>
          <w:color w:val="000000"/>
          <w:shd w:val="clear" w:color="auto" w:fill="FFFFFF"/>
        </w:rPr>
        <w:t>is</w:t>
      </w:r>
      <w:r w:rsidRPr="008478E9" w:rsidR="008478E9">
        <w:rPr>
          <w:rStyle w:val="normaltextrun"/>
          <w:i/>
          <w:iCs/>
          <w:color w:val="000000"/>
          <w:shd w:val="clear" w:color="auto" w:fill="FFFFFF"/>
        </w:rPr>
        <w:t xml:space="preserve"> </w:t>
      </w:r>
      <w:r w:rsidR="008478E9">
        <w:rPr>
          <w:rStyle w:val="normaltextrun"/>
          <w:i/>
          <w:iCs/>
          <w:color w:val="000000"/>
          <w:shd w:val="clear" w:color="auto" w:fill="FFFFFF"/>
        </w:rPr>
        <w:t>contained on</w:t>
      </w:r>
      <w:r w:rsidRPr="008478E9" w:rsidR="008478E9">
        <w:rPr>
          <w:rStyle w:val="normaltextrun"/>
          <w:i/>
          <w:iCs/>
          <w:color w:val="000000"/>
          <w:shd w:val="clear" w:color="auto" w:fill="FFFFFF"/>
        </w:rPr>
        <w:t xml:space="preserve"> the first sub-codebook.</w:t>
      </w:r>
    </w:p>
    <w:p w:rsidR="0035175D" w:rsidP="00074273" w:rsidRDefault="0035175D" w14:paraId="431E2EB7" w14:textId="77777777">
      <w:pPr>
        <w:overflowPunct/>
        <w:autoSpaceDE/>
        <w:autoSpaceDN/>
        <w:adjustRightInd/>
        <w:spacing w:after="0" w:line="252" w:lineRule="auto"/>
        <w:jc w:val="both"/>
        <w:textAlignment w:val="auto"/>
        <w:rPr>
          <w:rStyle w:val="normaltextrun"/>
          <w:color w:val="000000"/>
          <w:shd w:val="clear" w:color="auto" w:fill="FFFFFF"/>
        </w:rPr>
      </w:pPr>
    </w:p>
    <w:p w:rsidR="00074273" w:rsidP="00074273" w:rsidRDefault="007F332B" w14:paraId="016AA4D8" w14:textId="3FB295B5">
      <w:pPr>
        <w:overflowPunct/>
        <w:autoSpaceDE/>
        <w:autoSpaceDN/>
        <w:adjustRightInd/>
        <w:spacing w:after="0" w:line="252" w:lineRule="auto"/>
        <w:jc w:val="both"/>
        <w:textAlignment w:val="auto"/>
        <w:rPr>
          <w:rStyle w:val="normaltextrun"/>
          <w:color w:val="000000"/>
          <w:shd w:val="clear" w:color="auto" w:fill="FFFFFF"/>
        </w:rPr>
      </w:pPr>
      <w:r>
        <w:rPr>
          <w:rStyle w:val="normaltextrun"/>
          <w:color w:val="000000"/>
          <w:shd w:val="clear" w:color="auto" w:fill="FFFFFF"/>
        </w:rPr>
        <w:t xml:space="preserve">One </w:t>
      </w:r>
      <w:r w:rsidR="00E01882">
        <w:rPr>
          <w:rStyle w:val="normaltextrun"/>
          <w:color w:val="000000"/>
          <w:shd w:val="clear" w:color="auto" w:fill="FFFFFF"/>
        </w:rPr>
        <w:t xml:space="preserve">of the </w:t>
      </w:r>
      <w:r>
        <w:rPr>
          <w:rStyle w:val="normaltextrun"/>
          <w:color w:val="000000"/>
          <w:shd w:val="clear" w:color="auto" w:fill="FFFFFF"/>
        </w:rPr>
        <w:t>open a</w:t>
      </w:r>
      <w:r w:rsidRPr="00231DD6">
        <w:rPr>
          <w:rStyle w:val="normaltextrun"/>
          <w:color w:val="000000"/>
          <w:shd w:val="clear" w:color="auto" w:fill="FFFFFF"/>
        </w:rPr>
        <w:t>spect</w:t>
      </w:r>
      <w:r w:rsidR="00E01882">
        <w:rPr>
          <w:rStyle w:val="normaltextrun"/>
          <w:color w:val="000000"/>
          <w:shd w:val="clear" w:color="auto" w:fill="FFFFFF"/>
        </w:rPr>
        <w:t>s</w:t>
      </w:r>
      <w:r w:rsidRPr="00231DD6">
        <w:rPr>
          <w:rStyle w:val="normaltextrun"/>
          <w:color w:val="000000"/>
          <w:shd w:val="clear" w:color="auto" w:fill="FFFFFF"/>
        </w:rPr>
        <w:t xml:space="preserve"> is the number of sub-codebooks that can be simultaneously supported</w:t>
      </w:r>
      <w:r>
        <w:rPr>
          <w:rStyle w:val="normaltextrun"/>
          <w:color w:val="000000"/>
          <w:shd w:val="clear" w:color="auto" w:fill="FFFFFF"/>
        </w:rPr>
        <w:t>. This relates to the situation where CBG</w:t>
      </w:r>
      <w:r w:rsidR="00E01882">
        <w:rPr>
          <w:rStyle w:val="normaltextrun"/>
          <w:color w:val="000000"/>
          <w:shd w:val="clear" w:color="auto" w:fill="FFFFFF"/>
        </w:rPr>
        <w:t>-</w:t>
      </w:r>
      <w:r>
        <w:rPr>
          <w:rStyle w:val="normaltextrun"/>
          <w:color w:val="000000"/>
          <w:shd w:val="clear" w:color="auto" w:fill="FFFFFF"/>
        </w:rPr>
        <w:t xml:space="preserve">based </w:t>
      </w:r>
      <w:r w:rsidR="00E01882">
        <w:rPr>
          <w:rStyle w:val="normaltextrun"/>
          <w:color w:val="000000"/>
          <w:shd w:val="clear" w:color="auto" w:fill="FFFFFF"/>
        </w:rPr>
        <w:t>scheduling</w:t>
      </w:r>
      <w:r>
        <w:rPr>
          <w:rStyle w:val="normaltextrun"/>
          <w:color w:val="000000"/>
          <w:shd w:val="clear" w:color="auto" w:fill="FFFFFF"/>
        </w:rPr>
        <w:t xml:space="preserve"> is configured for a</w:t>
      </w:r>
      <w:r w:rsidR="00E01882">
        <w:rPr>
          <w:rStyle w:val="normaltextrun"/>
          <w:color w:val="000000"/>
          <w:shd w:val="clear" w:color="auto" w:fill="FFFFFF"/>
        </w:rPr>
        <w:t xml:space="preserve"> serving cell in the </w:t>
      </w:r>
      <w:r w:rsidR="000E7F22">
        <w:rPr>
          <w:rStyle w:val="normaltextrun"/>
          <w:color w:val="000000"/>
          <w:shd w:val="clear" w:color="auto" w:fill="FFFFFF"/>
        </w:rPr>
        <w:t xml:space="preserve">same </w:t>
      </w:r>
      <w:r w:rsidR="00E01882">
        <w:rPr>
          <w:rStyle w:val="normaltextrun"/>
          <w:color w:val="000000"/>
          <w:shd w:val="clear" w:color="auto" w:fill="FFFFFF"/>
        </w:rPr>
        <w:t>PUCCH cell group</w:t>
      </w:r>
      <w:r w:rsidR="000E7F22">
        <w:rPr>
          <w:rStyle w:val="normaltextrun"/>
          <w:color w:val="000000"/>
          <w:shd w:val="clear" w:color="auto" w:fill="FFFFFF"/>
        </w:rPr>
        <w:t xml:space="preserve"> as the cell supporting multi-PDSCH scheduling</w:t>
      </w:r>
      <w:r w:rsidR="00E01882">
        <w:rPr>
          <w:rStyle w:val="normaltextrun"/>
          <w:color w:val="000000"/>
          <w:shd w:val="clear" w:color="auto" w:fill="FFFFFF"/>
        </w:rPr>
        <w:t xml:space="preserve">. </w:t>
      </w:r>
      <w:r w:rsidR="00074273">
        <w:rPr>
          <w:rStyle w:val="normaltextrun"/>
          <w:color w:val="000000"/>
          <w:shd w:val="clear" w:color="auto" w:fill="FFFFFF"/>
        </w:rPr>
        <w:t>In RAN1#106-e, following options were identified for down-selection in RAN1#106bis-e:</w:t>
      </w:r>
    </w:p>
    <w:p w:rsidR="00074273" w:rsidP="00074273" w:rsidRDefault="00074273" w14:paraId="77EFD856" w14:textId="474B5B72">
      <w:pPr>
        <w:overflowPunct/>
        <w:autoSpaceDE/>
        <w:autoSpaceDN/>
        <w:adjustRightInd/>
        <w:spacing w:after="0" w:line="252" w:lineRule="auto"/>
        <w:jc w:val="both"/>
        <w:textAlignment w:val="auto"/>
        <w:rPr>
          <w:rStyle w:val="normaltextrun"/>
          <w:color w:val="000000"/>
          <w:shd w:val="clear" w:color="auto" w:fill="FFFFFF"/>
        </w:rPr>
      </w:pPr>
    </w:p>
    <w:p w:rsidR="00074273" w:rsidP="00074273" w:rsidRDefault="00074273" w14:paraId="376B4081" w14:textId="77777777">
      <w:pPr>
        <w:overflowPunct/>
        <w:autoSpaceDE/>
        <w:autoSpaceDN/>
        <w:adjustRightInd/>
        <w:spacing w:after="0" w:line="252" w:lineRule="auto"/>
        <w:jc w:val="both"/>
        <w:textAlignment w:val="auto"/>
        <w:rPr>
          <w:color w:val="000000"/>
          <w:shd w:val="clear" w:color="auto" w:fill="FFFFFF"/>
        </w:rPr>
      </w:pPr>
      <w:r w:rsidRPr="007A6AEA">
        <w:rPr>
          <w:color w:val="000000"/>
          <w:highlight w:val="green"/>
          <w:shd w:val="clear" w:color="auto" w:fill="FFFFFF"/>
        </w:rPr>
        <w:t>Agreement:</w:t>
      </w:r>
    </w:p>
    <w:p w:rsidRPr="00074273" w:rsidR="00074273" w:rsidRDefault="00074273" w14:paraId="35BC74D0" w14:textId="528AF1CE">
      <w:pPr>
        <w:overflowPunct/>
        <w:autoSpaceDE/>
        <w:autoSpaceDN/>
        <w:adjustRightInd/>
        <w:spacing w:after="0" w:line="252" w:lineRule="auto"/>
        <w:jc w:val="both"/>
        <w:textAlignment w:val="auto"/>
        <w:rPr>
          <w:color w:val="000000"/>
          <w:shd w:val="clear" w:color="auto" w:fill="FFFFFF"/>
        </w:rPr>
      </w:pPr>
      <w:r w:rsidRPr="007A6AEA">
        <w:rPr>
          <w:rFonts w:eastAsia="Times New Roman"/>
          <w:i/>
          <w:color w:val="767171" w:themeColor="background2" w:themeShade="80"/>
          <w:lang w:eastAsia="ko-KR"/>
        </w:rPr>
        <w:t>Consider the following options to construct type-2 HARQ-ACK codebook when CBG operation is configured, and down-select to one of the following options in RAN1#106bis-e.</w:t>
      </w:r>
    </w:p>
    <w:p w:rsidRPr="007A6AEA" w:rsidR="00074273" w:rsidP="007A6AEA" w:rsidRDefault="00074273" w14:paraId="19DA158C" w14:textId="77777777">
      <w:pPr>
        <w:numPr>
          <w:ilvl w:val="0"/>
          <w:numId w:val="31"/>
        </w:numPr>
        <w:overflowPunct/>
        <w:autoSpaceDE/>
        <w:autoSpaceDN/>
        <w:adjustRightInd/>
        <w:spacing w:after="0" w:line="252" w:lineRule="auto"/>
        <w:jc w:val="both"/>
        <w:textAlignment w:val="auto"/>
        <w:rPr>
          <w:rFonts w:eastAsia="Times New Roman"/>
          <w:i/>
          <w:color w:val="767171" w:themeColor="background2" w:themeShade="80"/>
          <w:lang w:eastAsia="ko-KR"/>
        </w:rPr>
      </w:pPr>
      <w:r w:rsidRPr="4ADD5CE2" w:rsidR="00074273">
        <w:rPr>
          <w:rFonts w:eastAsia="Times New Roman"/>
          <w:i w:val="1"/>
          <w:iCs w:val="1"/>
          <w:color w:val="767171" w:themeColor="background2" w:themeTint="FF" w:themeShade="80"/>
          <w:lang w:eastAsia="ko-KR"/>
        </w:rPr>
        <w:t>Option 1: HARQ-ACK bits corresponding to CBG-based PDSCH reception and multi-PDSCH reception are merged into the same sub-codebook.</w:t>
      </w:r>
    </w:p>
    <w:p w:rsidRPr="007A6AEA" w:rsidR="00074273" w:rsidP="007A6AEA" w:rsidRDefault="00074273" w14:paraId="5E79685C" w14:textId="77777777">
      <w:pPr>
        <w:numPr>
          <w:ilvl w:val="0"/>
          <w:numId w:val="31"/>
        </w:numPr>
        <w:overflowPunct/>
        <w:autoSpaceDE/>
        <w:autoSpaceDN/>
        <w:adjustRightInd/>
        <w:spacing w:after="0" w:line="252" w:lineRule="auto"/>
        <w:jc w:val="both"/>
        <w:textAlignment w:val="auto"/>
        <w:rPr>
          <w:rFonts w:eastAsia="Times New Roman"/>
          <w:i/>
          <w:color w:val="767171" w:themeColor="background2" w:themeShade="80"/>
          <w:lang w:eastAsia="ko-KR"/>
        </w:rPr>
      </w:pPr>
      <w:r w:rsidRPr="4ADD5CE2" w:rsidR="00074273">
        <w:rPr>
          <w:rFonts w:eastAsia="Times New Roman"/>
          <w:i w:val="1"/>
          <w:iCs w:val="1"/>
          <w:color w:val="767171" w:themeColor="background2" w:themeTint="FF" w:themeShade="80"/>
          <w:lang w:eastAsia="ko-KR"/>
        </w:rPr>
        <w:t>Option 2: HARQ-ACK bits corresponding to CBG-based PDSCH reception and HARQ-ACK bits corresponding to multi-PDSCH reception are contained in separate sub-codebooks.</w:t>
      </w:r>
    </w:p>
    <w:p w:rsidRPr="007A6AEA" w:rsidR="00074273" w:rsidP="007A6AEA" w:rsidRDefault="00074273" w14:paraId="72A57CB7" w14:textId="77777777">
      <w:pPr>
        <w:numPr>
          <w:ilvl w:val="0"/>
          <w:numId w:val="31"/>
        </w:numPr>
        <w:overflowPunct/>
        <w:autoSpaceDE/>
        <w:autoSpaceDN/>
        <w:adjustRightInd/>
        <w:spacing w:after="0" w:line="252" w:lineRule="auto"/>
        <w:jc w:val="both"/>
        <w:textAlignment w:val="auto"/>
        <w:rPr>
          <w:rFonts w:eastAsia="Times New Roman"/>
          <w:i/>
          <w:color w:val="767171" w:themeColor="background2" w:themeShade="80"/>
          <w:lang w:eastAsia="ko-KR"/>
        </w:rPr>
      </w:pPr>
      <w:r w:rsidRPr="4ADD5CE2" w:rsidR="00074273">
        <w:rPr>
          <w:rFonts w:eastAsia="Times New Roman"/>
          <w:i w:val="1"/>
          <w:iCs w:val="1"/>
          <w:color w:val="767171" w:themeColor="background2" w:themeTint="FF" w:themeShade="80"/>
          <w:lang w:eastAsia="ko-KR"/>
        </w:rPr>
        <w:t>Option 3: UE does not expect to be configured with both of CBG operation and multi-PDSCH scheduling in the same PUCCH cell group.</w:t>
      </w:r>
    </w:p>
    <w:p w:rsidRPr="007A6AEA" w:rsidR="00074273" w:rsidP="007A6AEA" w:rsidRDefault="00074273" w14:paraId="31000D17" w14:textId="51AE7CE1">
      <w:pPr>
        <w:numPr>
          <w:ilvl w:val="0"/>
          <w:numId w:val="31"/>
        </w:numPr>
        <w:overflowPunct/>
        <w:autoSpaceDE/>
        <w:autoSpaceDN/>
        <w:adjustRightInd/>
        <w:spacing w:after="0" w:line="252" w:lineRule="auto"/>
        <w:jc w:val="both"/>
        <w:textAlignment w:val="auto"/>
        <w:rPr>
          <w:rFonts w:eastAsia="Times New Roman"/>
          <w:i/>
          <w:color w:val="767171" w:themeColor="background2" w:themeShade="80"/>
          <w:lang w:eastAsia="ko-KR"/>
        </w:rPr>
      </w:pPr>
      <w:r w:rsidRPr="4ADD5CE2" w:rsidR="00074273">
        <w:rPr>
          <w:rFonts w:eastAsia="Times New Roman"/>
          <w:i w:val="1"/>
          <w:iCs w:val="1"/>
          <w:color w:val="767171" w:themeColor="background2" w:themeTint="FF" w:themeShade="80"/>
          <w:lang w:eastAsia="ko-KR"/>
        </w:rPr>
        <w:t>Note: Multi-PDSCH reception refers to the case where multiple PDSCHs are scheduled by a DCI that is configured with TDRA table containing at least one row with multiple SLIVs.</w:t>
      </w:r>
    </w:p>
    <w:p w:rsidR="00074273" w:rsidP="00074273" w:rsidRDefault="00074273" w14:paraId="5BC5EA8A" w14:textId="77777777">
      <w:pPr>
        <w:overflowPunct/>
        <w:autoSpaceDE/>
        <w:autoSpaceDN/>
        <w:adjustRightInd/>
        <w:spacing w:after="0" w:line="252" w:lineRule="auto"/>
        <w:jc w:val="both"/>
        <w:textAlignment w:val="auto"/>
        <w:rPr>
          <w:rStyle w:val="normaltextrun"/>
          <w:color w:val="000000"/>
          <w:shd w:val="clear" w:color="auto" w:fill="FFFFFF"/>
        </w:rPr>
      </w:pPr>
    </w:p>
    <w:p w:rsidR="005A74BE" w:rsidP="00074273" w:rsidRDefault="00C771B5" w14:paraId="1C18532E" w14:textId="500E279A">
      <w:pPr>
        <w:overflowPunct/>
        <w:autoSpaceDE/>
        <w:autoSpaceDN/>
        <w:adjustRightInd/>
        <w:spacing w:after="0" w:line="252" w:lineRule="auto"/>
        <w:jc w:val="both"/>
        <w:textAlignment w:val="auto"/>
        <w:rPr>
          <w:rStyle w:val="normaltextrun"/>
          <w:color w:val="000000"/>
          <w:shd w:val="clear" w:color="auto" w:fill="FFFFFF"/>
        </w:rPr>
      </w:pPr>
      <w:r w:rsidRPr="045039B0">
        <w:rPr>
          <w:rStyle w:val="normaltextrun"/>
          <w:color w:val="000000" w:themeColor="text1"/>
        </w:rPr>
        <w:t xml:space="preserve">In Option 1, HARQ-ACK feedback for both multi-PDSCH reception and CBG-based PDSCH reception form a joint sub-codebook. The number of generated HARQ-ACK bits can be different for multi-PDSCH and CGB-based reception. To avoid any ambiquity, the number of HARQ-ACK bits reported per DAI increment must be selected </w:t>
      </w:r>
      <w:r w:rsidRPr="045039B0" w:rsidR="000E1B95">
        <w:rPr>
          <w:rStyle w:val="normaltextrun"/>
          <w:color w:val="000000" w:themeColor="text1"/>
        </w:rPr>
        <w:t xml:space="preserve">to be </w:t>
      </w:r>
      <w:r w:rsidRPr="045039B0">
        <w:rPr>
          <w:rStyle w:val="normaltextrun"/>
          <w:color w:val="000000" w:themeColor="text1"/>
        </w:rPr>
        <w:t>the maximum number of HARQ-ACK bits</w:t>
      </w:r>
      <w:r w:rsidRPr="045039B0" w:rsidR="000E1B95">
        <w:rPr>
          <w:rStyle w:val="normaltextrun"/>
          <w:color w:val="000000" w:themeColor="text1"/>
        </w:rPr>
        <w:t xml:space="preserve"> generated for multi-PDSCH reception</w:t>
      </w:r>
      <w:r w:rsidRPr="045039B0" w:rsidR="005A74BE">
        <w:rPr>
          <w:rStyle w:val="normaltextrun"/>
          <w:color w:val="000000" w:themeColor="text1"/>
        </w:rPr>
        <w:t xml:space="preserve"> </w:t>
      </w:r>
      <w:r w:rsidRPr="045039B0" w:rsidR="000E1B95">
        <w:rPr>
          <w:rStyle w:val="normaltextrun"/>
          <w:color w:val="000000" w:themeColor="text1"/>
        </w:rPr>
        <w:t>or for CBG-based PDSCH reception.</w:t>
      </w:r>
      <w:r w:rsidRPr="045039B0" w:rsidR="005A74BE">
        <w:rPr>
          <w:rStyle w:val="normaltextrun"/>
          <w:color w:val="000000" w:themeColor="text1"/>
        </w:rPr>
        <w:t xml:space="preserve"> </w:t>
      </w:r>
      <w:r w:rsidR="005A74BE">
        <w:rPr>
          <w:rStyle w:val="normaltextrun"/>
          <w:color w:val="000000"/>
          <w:shd w:val="clear" w:color="auto" w:fill="FFFFFF"/>
        </w:rPr>
        <w:t>This leads</w:t>
      </w:r>
      <w:r w:rsidRPr="045039B0" w:rsidR="005A74BE">
        <w:rPr>
          <w:rStyle w:val="normaltextrun"/>
          <w:color w:val="000000" w:themeColor="text1"/>
        </w:rPr>
        <w:t xml:space="preserve"> to </w:t>
      </w:r>
      <w:r w:rsidR="005A74BE">
        <w:rPr>
          <w:rStyle w:val="normaltextrun"/>
          <w:color w:val="000000"/>
          <w:shd w:val="clear" w:color="auto" w:fill="FFFFFF"/>
        </w:rPr>
        <w:t>increased sub-codebook size.</w:t>
      </w:r>
      <w:r w:rsidR="000E1B95">
        <w:rPr>
          <w:rStyle w:val="normaltextrun"/>
          <w:color w:val="000000"/>
          <w:shd w:val="clear" w:color="auto" w:fill="FFFFFF"/>
        </w:rPr>
        <w:t xml:space="preserve"> </w:t>
      </w:r>
      <w:r w:rsidR="00115FE7">
        <w:rPr>
          <w:rStyle w:val="normaltextrun"/>
          <w:color w:val="000000"/>
          <w:shd w:val="clear" w:color="auto" w:fill="FFFFFF"/>
        </w:rPr>
        <w:t>As a new codebook structure, i</w:t>
      </w:r>
      <w:r w:rsidR="005A74BE">
        <w:rPr>
          <w:rStyle w:val="normaltextrun"/>
          <w:color w:val="000000"/>
          <w:shd w:val="clear" w:color="auto" w:fill="FFFFFF"/>
        </w:rPr>
        <w:t xml:space="preserve">t also involves </w:t>
      </w:r>
      <w:r w:rsidRPr="045039B0">
        <w:rPr>
          <w:rStyle w:val="normaltextrun"/>
          <w:color w:val="000000" w:themeColor="text1"/>
        </w:rPr>
        <w:t>additional complexity and specification effort.</w:t>
      </w:r>
    </w:p>
    <w:p w:rsidR="005A74BE" w:rsidP="00074273" w:rsidRDefault="005A74BE" w14:paraId="77CC16E8" w14:textId="77777777">
      <w:pPr>
        <w:overflowPunct/>
        <w:autoSpaceDE/>
        <w:autoSpaceDN/>
        <w:adjustRightInd/>
        <w:spacing w:after="0" w:line="252" w:lineRule="auto"/>
        <w:jc w:val="both"/>
        <w:textAlignment w:val="auto"/>
        <w:rPr>
          <w:rStyle w:val="normaltextrun"/>
          <w:color w:val="000000"/>
          <w:shd w:val="clear" w:color="auto" w:fill="FFFFFF"/>
        </w:rPr>
      </w:pPr>
    </w:p>
    <w:p w:rsidR="005A74BE" w:rsidP="00074273" w:rsidRDefault="0035175D" w14:paraId="52E50CD8" w14:textId="6B8405A9">
      <w:pPr>
        <w:overflowPunct/>
        <w:autoSpaceDE/>
        <w:autoSpaceDN/>
        <w:adjustRightInd/>
        <w:spacing w:after="0" w:line="252" w:lineRule="auto"/>
        <w:jc w:val="both"/>
        <w:textAlignment w:val="auto"/>
        <w:rPr>
          <w:rStyle w:val="normaltextrun"/>
          <w:color w:val="000000"/>
          <w:shd w:val="clear" w:color="auto" w:fill="FFFFFF"/>
        </w:rPr>
      </w:pPr>
      <w:r>
        <w:rPr>
          <w:rStyle w:val="normaltextrun"/>
          <w:color w:val="000000"/>
          <w:shd w:val="clear" w:color="auto" w:fill="FFFFFF"/>
        </w:rPr>
        <w:t xml:space="preserve">In </w:t>
      </w:r>
      <w:r w:rsidR="005A74BE">
        <w:rPr>
          <w:rStyle w:val="normaltextrun"/>
          <w:color w:val="000000"/>
          <w:shd w:val="clear" w:color="auto" w:fill="FFFFFF"/>
        </w:rPr>
        <w:t>Option 2</w:t>
      </w:r>
      <w:r>
        <w:rPr>
          <w:rStyle w:val="normaltextrun"/>
          <w:color w:val="000000"/>
          <w:shd w:val="clear" w:color="auto" w:fill="FFFFFF"/>
        </w:rPr>
        <w:t xml:space="preserve">, </w:t>
      </w:r>
      <w:r w:rsidR="005A74BE">
        <w:rPr>
          <w:rStyle w:val="normaltextrun"/>
          <w:color w:val="000000"/>
          <w:shd w:val="clear" w:color="auto" w:fill="FFFFFF"/>
        </w:rPr>
        <w:t>i</w:t>
      </w:r>
      <w:r w:rsidRPr="00074273" w:rsidR="007F332B">
        <w:rPr>
          <w:rStyle w:val="normaltextrun"/>
          <w:color w:val="000000"/>
          <w:shd w:val="clear" w:color="auto" w:fill="FFFFFF"/>
        </w:rPr>
        <w:t>ncreasing</w:t>
      </w:r>
      <w:r w:rsidRPr="00231DD6" w:rsidR="007F332B">
        <w:rPr>
          <w:rStyle w:val="normaltextrun"/>
          <w:color w:val="000000"/>
          <w:shd w:val="clear" w:color="auto" w:fill="FFFFFF"/>
        </w:rPr>
        <w:t xml:space="preserve"> the number of sub-codebooks </w:t>
      </w:r>
      <w:r w:rsidR="00E01882">
        <w:rPr>
          <w:rStyle w:val="normaltextrun"/>
          <w:color w:val="000000"/>
          <w:shd w:val="clear" w:color="auto" w:fill="FFFFFF"/>
        </w:rPr>
        <w:t xml:space="preserve">and independent DAI countings </w:t>
      </w:r>
      <w:r w:rsidRPr="00231DD6" w:rsidR="007F332B">
        <w:rPr>
          <w:rStyle w:val="normaltextrun"/>
          <w:color w:val="000000"/>
          <w:shd w:val="clear" w:color="auto" w:fill="FFFFFF"/>
        </w:rPr>
        <w:t xml:space="preserve">increases the risk that an error occurs in the determination of overall codebook, especially when one of the </w:t>
      </w:r>
      <w:r w:rsidRPr="00E01882" w:rsidR="007F332B">
        <w:rPr>
          <w:rStyle w:val="normaltextrun"/>
          <w:color w:val="000000"/>
          <w:shd w:val="clear" w:color="auto" w:fill="FFFFFF"/>
        </w:rPr>
        <w:t xml:space="preserve">sub-codebooks contains HARQ-ACK feedback for only one DCI. It also increases the number of T-DAI fields in the UL DCI. </w:t>
      </w:r>
      <w:r w:rsidR="008478E9">
        <w:rPr>
          <w:rStyle w:val="normaltextrun"/>
          <w:color w:val="000000"/>
          <w:shd w:val="clear" w:color="auto" w:fill="FFFFFF"/>
        </w:rPr>
        <w:t xml:space="preserve">On other hand, Option 2 is rather straightforward extension of Rel-16 NR already supporting </w:t>
      </w:r>
      <w:r w:rsidR="000E7F22">
        <w:rPr>
          <w:rStyle w:val="normaltextrun"/>
          <w:color w:val="000000"/>
          <w:shd w:val="clear" w:color="auto" w:fill="FFFFFF"/>
        </w:rPr>
        <w:t xml:space="preserve">a </w:t>
      </w:r>
      <w:r w:rsidR="008478E9">
        <w:rPr>
          <w:rStyle w:val="normaltextrun"/>
          <w:color w:val="000000"/>
          <w:shd w:val="clear" w:color="auto" w:fill="FFFFFF"/>
        </w:rPr>
        <w:t>separate sub-codebook for CBG-based PDSCH reception.</w:t>
      </w:r>
      <w:r>
        <w:rPr>
          <w:rStyle w:val="normaltextrun"/>
          <w:color w:val="000000"/>
          <w:shd w:val="clear" w:color="auto" w:fill="FFFFFF"/>
        </w:rPr>
        <w:t xml:space="preserve"> </w:t>
      </w:r>
    </w:p>
    <w:p w:rsidR="005A74BE" w:rsidP="00074273" w:rsidRDefault="005A74BE" w14:paraId="53BF356C" w14:textId="77777777">
      <w:pPr>
        <w:overflowPunct/>
        <w:autoSpaceDE/>
        <w:autoSpaceDN/>
        <w:adjustRightInd/>
        <w:spacing w:after="0" w:line="252" w:lineRule="auto"/>
        <w:jc w:val="both"/>
        <w:textAlignment w:val="auto"/>
        <w:rPr>
          <w:rStyle w:val="normaltextrun"/>
          <w:color w:val="000000"/>
          <w:shd w:val="clear" w:color="auto" w:fill="FFFFFF"/>
        </w:rPr>
      </w:pPr>
    </w:p>
    <w:p w:rsidR="003A5755" w:rsidP="007A6AEA" w:rsidRDefault="005A74BE" w14:paraId="7CDFB3D2" w14:textId="0ABF9EB6">
      <w:pPr>
        <w:overflowPunct/>
        <w:autoSpaceDE/>
        <w:autoSpaceDN/>
        <w:adjustRightInd/>
        <w:spacing w:after="0" w:line="252" w:lineRule="auto"/>
        <w:jc w:val="both"/>
        <w:textAlignment w:val="auto"/>
        <w:rPr>
          <w:rStyle w:val="normaltextrun"/>
          <w:color w:val="000000"/>
          <w:shd w:val="clear" w:color="auto" w:fill="FFFFFF"/>
        </w:rPr>
      </w:pPr>
      <w:r>
        <w:rPr>
          <w:rStyle w:val="normaltextrun"/>
          <w:color w:val="000000"/>
          <w:shd w:val="clear" w:color="auto" w:fill="FFFFFF"/>
        </w:rPr>
        <w:t xml:space="preserve">Option 3 is a straightforward solution but introduces </w:t>
      </w:r>
      <w:r w:rsidR="00B63592">
        <w:rPr>
          <w:rStyle w:val="normaltextrun"/>
          <w:color w:val="000000"/>
          <w:shd w:val="clear" w:color="auto" w:fill="FFFFFF"/>
        </w:rPr>
        <w:t xml:space="preserve">some modest </w:t>
      </w:r>
      <w:r>
        <w:rPr>
          <w:rStyle w:val="normaltextrun"/>
          <w:color w:val="000000"/>
          <w:shd w:val="clear" w:color="auto" w:fill="FFFFFF"/>
        </w:rPr>
        <w:t xml:space="preserve">limitation to the configurations. </w:t>
      </w:r>
      <w:r w:rsidR="00B63592">
        <w:rPr>
          <w:rStyle w:val="normaltextrun"/>
          <w:color w:val="000000"/>
          <w:shd w:val="clear" w:color="auto" w:fill="FFFFFF"/>
        </w:rPr>
        <w:t>However</w:t>
      </w:r>
      <w:r>
        <w:rPr>
          <w:rStyle w:val="normaltextrun"/>
          <w:color w:val="000000"/>
          <w:shd w:val="clear" w:color="auto" w:fill="FFFFFF"/>
        </w:rPr>
        <w:t>,</w:t>
      </w:r>
      <w:r w:rsidR="00115FE7">
        <w:rPr>
          <w:rStyle w:val="normaltextrun"/>
          <w:color w:val="000000"/>
          <w:shd w:val="clear" w:color="auto" w:fill="FFFFFF"/>
        </w:rPr>
        <w:t xml:space="preserve"> this is not viable option if </w:t>
      </w:r>
      <w:r w:rsidR="0035175D">
        <w:rPr>
          <w:rStyle w:val="normaltextrun"/>
          <w:color w:val="000000"/>
          <w:shd w:val="clear" w:color="auto" w:fill="FFFFFF"/>
        </w:rPr>
        <w:t xml:space="preserve">reception of single </w:t>
      </w:r>
      <w:r w:rsidR="00115FE7">
        <w:rPr>
          <w:rStyle w:val="normaltextrun"/>
          <w:color w:val="000000"/>
          <w:shd w:val="clear" w:color="auto" w:fill="FFFFFF"/>
        </w:rPr>
        <w:t xml:space="preserve">CBG-based PDSCH is supported with DCI supporting also multi-PDSCH reception. </w:t>
      </w:r>
      <w:r>
        <w:rPr>
          <w:rStyle w:val="normaltextrun"/>
          <w:color w:val="000000"/>
          <w:shd w:val="clear" w:color="auto" w:fill="FFFFFF"/>
        </w:rPr>
        <w:t xml:space="preserve">  </w:t>
      </w:r>
      <w:r w:rsidRPr="00074273" w:rsidR="00E01882">
        <w:rPr>
          <w:rStyle w:val="normaltextrun"/>
          <w:color w:val="000000"/>
          <w:shd w:val="clear" w:color="auto" w:fill="FFFFFF"/>
        </w:rPr>
        <w:t xml:space="preserve"> </w:t>
      </w:r>
    </w:p>
    <w:p w:rsidR="008478E9" w:rsidP="003A5755" w:rsidRDefault="008478E9" w14:paraId="55B95CBD" w14:textId="77777777">
      <w:pPr>
        <w:overflowPunct/>
        <w:autoSpaceDE/>
        <w:autoSpaceDN/>
        <w:adjustRightInd/>
        <w:spacing w:after="0" w:line="252" w:lineRule="auto"/>
        <w:ind w:left="720"/>
        <w:jc w:val="both"/>
        <w:textAlignment w:val="auto"/>
        <w:rPr>
          <w:rStyle w:val="normaltextrun"/>
          <w:color w:val="000000"/>
          <w:shd w:val="clear" w:color="auto" w:fill="FFFFFF"/>
        </w:rPr>
      </w:pPr>
    </w:p>
    <w:p w:rsidRPr="00B010E0" w:rsidR="008478E9" w:rsidP="008478E9" w:rsidRDefault="008478E9" w14:paraId="12C53D5A" w14:textId="799A3236">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11536A">
        <w:rPr>
          <w:rStyle w:val="normaltextrun"/>
          <w:b/>
          <w:i/>
          <w:color w:val="000000"/>
          <w:shd w:val="clear" w:color="auto" w:fill="FFFFFF"/>
        </w:rPr>
        <w:t>8</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Pr="007A6AEA" w:rsidR="0011536A">
        <w:rPr>
          <w:rStyle w:val="normaltextrun"/>
          <w:i/>
          <w:iCs/>
          <w:color w:val="000000"/>
          <w:shd w:val="clear" w:color="auto" w:fill="FFFFFF"/>
        </w:rPr>
        <w:t xml:space="preserve">HARQ-ACK bits </w:t>
      </w:r>
      <w:r w:rsidR="0011536A">
        <w:rPr>
          <w:rStyle w:val="normaltextrun"/>
          <w:i/>
          <w:iCs/>
          <w:color w:val="000000"/>
          <w:shd w:val="clear" w:color="auto" w:fill="FFFFFF"/>
        </w:rPr>
        <w:t>for</w:t>
      </w:r>
      <w:r w:rsidRPr="007A6AEA" w:rsidR="0011536A">
        <w:rPr>
          <w:rStyle w:val="normaltextrun"/>
          <w:i/>
          <w:iCs/>
          <w:color w:val="000000"/>
          <w:shd w:val="clear" w:color="auto" w:fill="FFFFFF"/>
        </w:rPr>
        <w:t xml:space="preserve"> CBG-based PDSCH reception and HARQ-ACK bits </w:t>
      </w:r>
      <w:r w:rsidR="0011536A">
        <w:rPr>
          <w:rStyle w:val="normaltextrun"/>
          <w:i/>
          <w:iCs/>
          <w:color w:val="000000"/>
          <w:shd w:val="clear" w:color="auto" w:fill="FFFFFF"/>
        </w:rPr>
        <w:t>for</w:t>
      </w:r>
      <w:r w:rsidRPr="007A6AEA" w:rsidR="0011536A">
        <w:rPr>
          <w:rStyle w:val="normaltextrun"/>
          <w:i/>
          <w:iCs/>
          <w:color w:val="000000"/>
          <w:shd w:val="clear" w:color="auto" w:fill="FFFFFF"/>
        </w:rPr>
        <w:t xml:space="preserve"> multi-PDSCH reception are contained in separate sub-codebooks</w:t>
      </w:r>
      <w:r w:rsidR="0011536A">
        <w:rPr>
          <w:rStyle w:val="normaltextrun"/>
          <w:i/>
          <w:iCs/>
          <w:color w:val="000000"/>
          <w:shd w:val="clear" w:color="auto" w:fill="FFFFFF"/>
        </w:rPr>
        <w:t xml:space="preserve"> if </w:t>
      </w:r>
      <w:r w:rsidR="00B63592">
        <w:rPr>
          <w:rStyle w:val="normaltextrun"/>
          <w:i/>
          <w:iCs/>
          <w:color w:val="000000"/>
          <w:shd w:val="clear" w:color="auto" w:fill="FFFFFF"/>
        </w:rPr>
        <w:t xml:space="preserve">same DCI configuration can be used for scheduling both </w:t>
      </w:r>
      <w:r w:rsidR="0011536A">
        <w:rPr>
          <w:rStyle w:val="normaltextrun"/>
          <w:i/>
          <w:iCs/>
          <w:color w:val="000000"/>
          <w:shd w:val="clear" w:color="auto" w:fill="FFFFFF"/>
        </w:rPr>
        <w:t xml:space="preserve">CBG-based PDSCH reception and multi-PDSCH </w:t>
      </w:r>
      <w:r w:rsidR="00B63592">
        <w:rPr>
          <w:rStyle w:val="normaltextrun"/>
          <w:i/>
          <w:iCs/>
          <w:color w:val="000000"/>
          <w:shd w:val="clear" w:color="auto" w:fill="FFFFFF"/>
        </w:rPr>
        <w:t>reception</w:t>
      </w:r>
      <w:r w:rsidRPr="007A6AEA" w:rsidR="0011536A">
        <w:rPr>
          <w:rStyle w:val="normaltextrun"/>
          <w:i/>
          <w:iCs/>
          <w:color w:val="000000"/>
          <w:shd w:val="clear" w:color="auto" w:fill="FFFFFF"/>
        </w:rPr>
        <w:t>.</w:t>
      </w:r>
      <w:r w:rsidR="00B63592">
        <w:rPr>
          <w:rStyle w:val="normaltextrun"/>
          <w:i/>
          <w:iCs/>
          <w:color w:val="000000"/>
          <w:shd w:val="clear" w:color="auto" w:fill="FFFFFF"/>
        </w:rPr>
        <w:t xml:space="preserve"> Otherwise, </w:t>
      </w:r>
      <w:r w:rsidRPr="00B010E0">
        <w:rPr>
          <w:rStyle w:val="normaltextrun"/>
          <w:i/>
          <w:iCs/>
          <w:color w:val="000000"/>
          <w:shd w:val="clear" w:color="auto" w:fill="FFFFFF"/>
        </w:rPr>
        <w:t>HARQ-ACK reporting for CBG-based scheduling and multi-PDSCH scheduling is not supported simultaneously.</w:t>
      </w:r>
    </w:p>
    <w:p w:rsidR="008478E9" w:rsidP="00B010E0" w:rsidRDefault="008478E9" w14:paraId="06C01A7F" w14:textId="77777777">
      <w:pPr>
        <w:overflowPunct/>
        <w:autoSpaceDE/>
        <w:autoSpaceDN/>
        <w:adjustRightInd/>
        <w:spacing w:after="0" w:line="252" w:lineRule="auto"/>
        <w:jc w:val="both"/>
        <w:textAlignment w:val="auto"/>
        <w:rPr>
          <w:rStyle w:val="normaltextrun"/>
          <w:color w:val="000000"/>
          <w:shd w:val="clear" w:color="auto" w:fill="FFFFFF"/>
        </w:rPr>
      </w:pPr>
    </w:p>
    <w:p w:rsidRPr="00B010E0" w:rsidR="00231DD6" w:rsidP="00B010E0" w:rsidRDefault="00231DD6" w14:paraId="4A6C2875" w14:textId="037D9ABE">
      <w:pPr>
        <w:overflowPunct/>
        <w:autoSpaceDE/>
        <w:autoSpaceDN/>
        <w:adjustRightInd/>
        <w:spacing w:after="0" w:line="252" w:lineRule="auto"/>
        <w:jc w:val="both"/>
        <w:textAlignment w:val="auto"/>
        <w:rPr>
          <w:rStyle w:val="normaltextrun"/>
          <w:rFonts w:eastAsia="Times New Roman"/>
          <w:i/>
          <w:iCs/>
          <w:lang w:eastAsia="zh-CN"/>
        </w:rPr>
      </w:pPr>
      <w:r w:rsidRPr="00615945">
        <w:rPr>
          <w:rStyle w:val="normaltextrun"/>
          <w:color w:val="000000"/>
          <w:shd w:val="clear" w:color="auto" w:fill="FFFFFF"/>
        </w:rPr>
        <w:t>Yet another open issue discussed is support for time domain bundling of HARQ feedback. When the time domain bundling is limited to PDSCHs sche</w:t>
      </w:r>
      <w:r w:rsidRPr="003A5755">
        <w:rPr>
          <w:rStyle w:val="normaltextrun"/>
          <w:color w:val="000000"/>
          <w:shd w:val="clear" w:color="auto" w:fill="FFFFFF"/>
        </w:rPr>
        <w:t xml:space="preserve">duled by the same DCI, time domain bundling supports HARQ-ACK feedback compression without risk for new NACK/DTX-to-ACK error cases. In the case that all HARQ-ACK(s) are bundled into a single bit per DCI, there is no need for separate sub-codebooks for multi-PDSCH and single-PDSCH scheduling. Single sub-codebook is sufficient.     </w:t>
      </w:r>
    </w:p>
    <w:p w:rsidR="00231DD6" w:rsidP="00E266F5" w:rsidRDefault="00231DD6" w14:paraId="1126549F" w14:textId="77777777">
      <w:pPr>
        <w:pStyle w:val="B1"/>
        <w:spacing w:after="0"/>
        <w:ind w:left="0" w:firstLine="0"/>
        <w:rPr>
          <w:rStyle w:val="normaltextrun"/>
          <w:color w:val="000000"/>
          <w:shd w:val="clear" w:color="auto" w:fill="FFFFFF"/>
        </w:rPr>
      </w:pPr>
    </w:p>
    <w:p w:rsidRPr="000B7914" w:rsidR="00E266F5" w:rsidP="00E266F5" w:rsidRDefault="00E266F5" w14:paraId="54FE7E12" w14:textId="2BD2F2B8">
      <w:pPr>
        <w:pStyle w:val="B1"/>
        <w:spacing w:after="0"/>
        <w:ind w:left="0" w:firstLine="0"/>
        <w:rPr>
          <w:rStyle w:val="normaltextrun"/>
          <w:i/>
          <w:iCs/>
          <w:color w:val="000000"/>
          <w:shd w:val="clear" w:color="auto" w:fill="FFFFFF"/>
        </w:rPr>
      </w:pPr>
      <w:bookmarkStart w:name="_Hlk79048618" w:id="9"/>
      <w:r>
        <w:rPr>
          <w:rStyle w:val="normaltextrun"/>
          <w:b/>
          <w:i/>
          <w:color w:val="000000"/>
          <w:shd w:val="clear" w:color="auto" w:fill="FFFFFF"/>
        </w:rPr>
        <w:t>Proposal</w:t>
      </w:r>
      <w:r w:rsidRPr="001408EE">
        <w:rPr>
          <w:rStyle w:val="normaltextrun"/>
          <w:b/>
          <w:i/>
          <w:color w:val="000000"/>
          <w:shd w:val="clear" w:color="auto" w:fill="FFFFFF"/>
        </w:rPr>
        <w:t xml:space="preserve"> </w:t>
      </w:r>
      <w:r w:rsidR="0011536A">
        <w:rPr>
          <w:rStyle w:val="normaltextrun"/>
          <w:b/>
          <w:i/>
          <w:color w:val="000000"/>
          <w:shd w:val="clear" w:color="auto" w:fill="FFFFFF"/>
        </w:rPr>
        <w:t>9</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0011536A">
        <w:rPr>
          <w:rStyle w:val="normaltextrun"/>
          <w:i/>
          <w:iCs/>
          <w:color w:val="000000"/>
          <w:shd w:val="clear" w:color="auto" w:fill="FFFFFF"/>
        </w:rPr>
        <w:t>T</w:t>
      </w:r>
      <w:r>
        <w:rPr>
          <w:rStyle w:val="normaltextrun"/>
          <w:i/>
          <w:iCs/>
          <w:color w:val="000000"/>
          <w:shd w:val="clear" w:color="auto" w:fill="FFFFFF"/>
        </w:rPr>
        <w:t xml:space="preserve">ime domain bundling of HARQ-ACK feedback over PDSCHs scheduled by the same DCI </w:t>
      </w:r>
      <w:r w:rsidR="00231DD6">
        <w:rPr>
          <w:rStyle w:val="normaltextrun"/>
          <w:i/>
          <w:iCs/>
          <w:color w:val="000000"/>
          <w:shd w:val="clear" w:color="auto" w:fill="FFFFFF"/>
        </w:rPr>
        <w:t>is</w:t>
      </w:r>
      <w:r>
        <w:rPr>
          <w:rStyle w:val="normaltextrun"/>
          <w:i/>
          <w:iCs/>
          <w:color w:val="000000"/>
          <w:shd w:val="clear" w:color="auto" w:fill="FFFFFF"/>
        </w:rPr>
        <w:t xml:space="preserve"> supported.</w:t>
      </w:r>
      <w:r w:rsidRPr="00231DD6" w:rsidR="00231DD6">
        <w:rPr>
          <w:rStyle w:val="normaltextrun"/>
          <w:i/>
          <w:iCs/>
          <w:color w:val="000000"/>
          <w:shd w:val="clear" w:color="auto" w:fill="FFFFFF"/>
        </w:rPr>
        <w:t xml:space="preserve"> In the case that </w:t>
      </w:r>
      <w:r w:rsidRPr="00B010E0" w:rsidR="00231DD6">
        <w:rPr>
          <w:rStyle w:val="normaltextrun"/>
          <w:i/>
          <w:iCs/>
          <w:color w:val="000000"/>
          <w:shd w:val="clear" w:color="auto" w:fill="FFFFFF"/>
        </w:rPr>
        <w:t>all HARQ-ACK(s) are bundled into a single bit per DCI, single sub-codebook is used.</w:t>
      </w:r>
      <w:r w:rsidR="00231DD6">
        <w:rPr>
          <w:rStyle w:val="normaltextrun"/>
          <w:i/>
          <w:iCs/>
          <w:color w:val="000000"/>
          <w:shd w:val="clear" w:color="auto" w:fill="FFFFFF"/>
        </w:rPr>
        <w:t xml:space="preserve"> </w:t>
      </w:r>
    </w:p>
    <w:bookmarkEnd w:id="9"/>
    <w:p w:rsidR="00E266F5" w:rsidP="00E266F5" w:rsidRDefault="00E266F5" w14:paraId="42375633" w14:textId="77777777">
      <w:pPr>
        <w:pStyle w:val="B1"/>
        <w:spacing w:after="0"/>
        <w:ind w:left="0" w:firstLine="0"/>
        <w:rPr>
          <w:rStyle w:val="normaltextrun"/>
          <w:color w:val="000000"/>
          <w:shd w:val="clear" w:color="auto" w:fill="FFFFFF"/>
          <w:lang w:val="en-US"/>
        </w:rPr>
      </w:pPr>
    </w:p>
    <w:p w:rsidRPr="0056588D" w:rsidR="00E266F5" w:rsidP="00E266F5" w:rsidRDefault="00E266F5" w14:paraId="5FF2BE50" w14:textId="77777777">
      <w:pPr>
        <w:pStyle w:val="Heading2"/>
        <w:rPr>
          <w:rStyle w:val="normaltextrun"/>
          <w:i/>
          <w:iCs/>
          <w:color w:val="000000"/>
          <w:sz w:val="28"/>
          <w:szCs w:val="18"/>
          <w:shd w:val="clear" w:color="auto" w:fill="FFFFFF"/>
        </w:rPr>
      </w:pPr>
      <w:r>
        <w:rPr>
          <w:rStyle w:val="normaltextrun"/>
          <w:i/>
          <w:iCs/>
          <w:color w:val="000000"/>
          <w:sz w:val="28"/>
          <w:szCs w:val="18"/>
          <w:shd w:val="clear" w:color="auto" w:fill="FFFFFF"/>
        </w:rPr>
        <w:t>Type 1 codebook enhancements</w:t>
      </w:r>
    </w:p>
    <w:p w:rsidR="00144C9F" w:rsidP="00E266F5" w:rsidRDefault="00377F3D" w14:paraId="7E7BF074" w14:textId="29234863">
      <w:pPr>
        <w:pStyle w:val="B1"/>
        <w:spacing w:after="0"/>
        <w:ind w:left="0" w:firstLine="0"/>
        <w:rPr>
          <w:lang w:eastAsia="x-none"/>
        </w:rPr>
      </w:pPr>
      <w:r>
        <w:rPr>
          <w:lang w:eastAsia="x-none"/>
        </w:rPr>
        <w:t>In RAN1#106-e, tt was noted as part of agreement that “</w:t>
      </w:r>
      <w:r w:rsidRPr="00377F3D">
        <w:rPr>
          <w:lang w:eastAsia="x-none"/>
        </w:rPr>
        <w:t>the optimization of HARQ codebook size for Type 1 or Type 2 codebook design is considered as a low priority in Rel-17</w:t>
      </w:r>
      <w:r>
        <w:rPr>
          <w:lang w:eastAsia="x-none"/>
        </w:rPr>
        <w:t>”</w:t>
      </w:r>
      <w:r w:rsidRPr="00377F3D">
        <w:rPr>
          <w:lang w:eastAsia="x-none"/>
        </w:rPr>
        <w:t>.</w:t>
      </w:r>
      <w:r>
        <w:rPr>
          <w:lang w:eastAsia="x-none"/>
        </w:rPr>
        <w:t xml:space="preserve"> </w:t>
      </w:r>
      <w:r w:rsidR="00E266F5">
        <w:rPr>
          <w:lang w:eastAsia="x-none"/>
        </w:rPr>
        <w:t>RAN1#10</w:t>
      </w:r>
      <w:r w:rsidR="007A1E9E">
        <w:rPr>
          <w:lang w:eastAsia="x-none"/>
        </w:rPr>
        <w:t>5</w:t>
      </w:r>
      <w:r w:rsidR="00E266F5">
        <w:rPr>
          <w:lang w:eastAsia="x-none"/>
        </w:rPr>
        <w:t>-e</w:t>
      </w:r>
      <w:r w:rsidR="00867DD3">
        <w:rPr>
          <w:lang w:eastAsia="x-none"/>
        </w:rPr>
        <w:t xml:space="preserve"> agreement on Type-1 codebook was also revised, resulting in following </w:t>
      </w:r>
      <w:r w:rsidR="007A1E9E">
        <w:rPr>
          <w:lang w:eastAsia="x-none"/>
        </w:rPr>
        <w:t>agreement</w:t>
      </w:r>
      <w:r w:rsidR="00867DD3">
        <w:rPr>
          <w:lang w:eastAsia="x-none"/>
        </w:rPr>
        <w:t xml:space="preserve"> (revisions are not marked below)</w:t>
      </w:r>
      <w:r w:rsidR="007A1E9E">
        <w:rPr>
          <w:lang w:eastAsia="x-none"/>
        </w:rPr>
        <w:t xml:space="preserve">: </w:t>
      </w:r>
      <w:r w:rsidR="00E266F5">
        <w:rPr>
          <w:lang w:eastAsia="x-none"/>
        </w:rPr>
        <w:t xml:space="preserve"> </w:t>
      </w:r>
    </w:p>
    <w:p w:rsidR="00144C9F" w:rsidP="00144C9F" w:rsidRDefault="00144C9F" w14:paraId="496C455C" w14:textId="77777777">
      <w:pPr>
        <w:spacing w:before="120" w:after="0"/>
        <w:jc w:val="both"/>
        <w:rPr>
          <w:rFonts w:eastAsia="Gulim"/>
          <w:lang w:val="en-US" w:eastAsia="zh-CN"/>
        </w:rPr>
      </w:pPr>
      <w:r w:rsidRPr="001B4394">
        <w:rPr>
          <w:rFonts w:eastAsia="Gulim"/>
          <w:highlight w:val="green"/>
          <w:lang w:val="en-US" w:eastAsia="zh-CN"/>
        </w:rPr>
        <w:t>Agreement:</w:t>
      </w:r>
      <w:r>
        <w:rPr>
          <w:rFonts w:eastAsia="Gulim"/>
          <w:lang w:val="en-US" w:eastAsia="zh-CN"/>
        </w:rPr>
        <w:t xml:space="preserve"> </w:t>
      </w:r>
    </w:p>
    <w:p w:rsidRPr="00B010E0" w:rsidR="00144C9F" w:rsidP="00144C9F" w:rsidRDefault="00144C9F" w14:paraId="59ADC917" w14:textId="77777777">
      <w:pPr>
        <w:spacing w:after="0"/>
        <w:jc w:val="both"/>
        <w:rPr>
          <w:rFonts w:eastAsia="Gulim"/>
          <w:i/>
          <w:iCs/>
          <w:color w:val="767171" w:themeColor="background2" w:themeShade="80"/>
          <w:lang w:val="en-US" w:eastAsia="zh-CN"/>
        </w:rPr>
      </w:pPr>
      <w:r w:rsidRPr="00B010E0">
        <w:rPr>
          <w:rFonts w:eastAsia="Times New Roman" w:cs="Times"/>
          <w:i/>
          <w:iCs/>
          <w:color w:val="767171" w:themeColor="background2" w:themeShade="80"/>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Pr="00B010E0" w:rsidR="00144C9F" w:rsidP="004D4E7C" w:rsidRDefault="00144C9F" w14:paraId="7B085C0E" w14:textId="0F927433">
      <w:pPr>
        <w:numPr>
          <w:ilvl w:val="0"/>
          <w:numId w:val="33"/>
        </w:numPr>
        <w:overflowPunct/>
        <w:autoSpaceDE/>
        <w:autoSpaceDN/>
        <w:adjustRightInd/>
        <w:spacing w:after="0" w:line="252" w:lineRule="auto"/>
        <w:jc w:val="both"/>
        <w:textAlignment w:val="auto"/>
        <w:rPr>
          <w:rFonts w:eastAsia="Times New Roman" w:cs="Times"/>
          <w:i/>
          <w:iCs/>
          <w:color w:val="767171" w:themeColor="background2" w:themeShade="80"/>
          <w:lang w:eastAsia="zh-CN"/>
        </w:rPr>
      </w:pPr>
      <w:r w:rsidRPr="4ADD5CE2" w:rsidR="00144C9F">
        <w:rPr>
          <w:rFonts w:eastAsia="Times New Roman" w:cs="Times"/>
          <w:i w:val="1"/>
          <w:iCs w:val="1"/>
          <w:color w:val="767171" w:themeColor="background2" w:themeTint="FF" w:themeShade="80"/>
          <w:lang w:eastAsia="zh-CN"/>
        </w:rPr>
        <w:t xml:space="preserve">The set of DL slots </w:t>
      </w:r>
      <w:r w:rsidRPr="4ADD5CE2" w:rsidR="00867DD3">
        <w:rPr>
          <w:rFonts w:eastAsia="Times New Roman" w:cs="Times"/>
          <w:i w:val="1"/>
          <w:iCs w:val="1"/>
          <w:color w:val="767171" w:themeColor="background2" w:themeTint="FF" w:themeShade="80"/>
          <w:lang w:eastAsia="zh-CN"/>
        </w:rPr>
        <w:t>contain</w:t>
      </w:r>
      <w:r w:rsidRPr="4ADD5CE2" w:rsidR="00144C9F">
        <w:rPr>
          <w:rFonts w:eastAsia="Times New Roman" w:cs="Times"/>
          <w:i w:val="1"/>
          <w:iCs w:val="1"/>
          <w:color w:val="767171" w:themeColor="background2" w:themeTint="FF" w:themeShade="80"/>
          <w:lang w:eastAsia="zh-CN"/>
        </w:rPr>
        <w:t xml:space="preserve">s all the unique DL slots </w:t>
      </w:r>
      <w:r w:rsidRPr="4ADD5CE2" w:rsidR="00867DD3">
        <w:rPr>
          <w:rFonts w:eastAsia="Times New Roman" w:cs="Times"/>
          <w:i w:val="1"/>
          <w:iCs w:val="1"/>
          <w:color w:val="767171" w:themeColor="background2" w:themeTint="FF" w:themeShade="80"/>
          <w:lang w:eastAsia="zh-CN"/>
        </w:rPr>
        <w:t xml:space="preserve">determined by considering all combinations of the configured K1 values and the configured rows of the TDRA table. </w:t>
      </w:r>
      <w:r w:rsidRPr="4ADD5CE2" w:rsidR="00144C9F">
        <w:rPr>
          <w:rFonts w:eastAsia="Times New Roman" w:cs="Times"/>
          <w:i w:val="1"/>
          <w:iCs w:val="1"/>
          <w:color w:val="767171" w:themeColor="background2" w:themeTint="FF" w:themeShade="80"/>
          <w:lang w:eastAsia="zh-CN"/>
        </w:rPr>
        <w:t xml:space="preserve"> </w:t>
      </w:r>
    </w:p>
    <w:p w:rsidRPr="00B010E0" w:rsidR="00144C9F" w:rsidP="004D4E7C" w:rsidRDefault="00144C9F" w14:paraId="0AC08A16" w14:textId="00EA0786">
      <w:pPr>
        <w:numPr>
          <w:ilvl w:val="0"/>
          <w:numId w:val="33"/>
        </w:numPr>
        <w:overflowPunct/>
        <w:autoSpaceDE/>
        <w:autoSpaceDN/>
        <w:adjustRightInd/>
        <w:spacing w:after="0" w:line="252" w:lineRule="auto"/>
        <w:jc w:val="both"/>
        <w:textAlignment w:val="auto"/>
        <w:rPr>
          <w:rFonts w:eastAsia="Times New Roman" w:cs="Times"/>
          <w:i/>
          <w:iCs/>
          <w:color w:val="767171" w:themeColor="background2" w:themeShade="80"/>
          <w:lang w:eastAsia="zh-CN"/>
        </w:rPr>
      </w:pPr>
      <w:r w:rsidRPr="4ADD5CE2" w:rsidR="00144C9F">
        <w:rPr>
          <w:rFonts w:eastAsia="Times New Roman" w:cs="Times"/>
          <w:i w:val="1"/>
          <w:iCs w:val="1"/>
          <w:color w:val="767171" w:themeColor="background2" w:themeTint="FF" w:themeShade="80"/>
          <w:lang w:eastAsia="zh-CN"/>
        </w:rPr>
        <w:t xml:space="preserve">The set of SLIVs corresponding to a DL slot (belonging to the set of DL slots) </w:t>
      </w:r>
      <w:r w:rsidRPr="4ADD5CE2" w:rsidR="00867DD3">
        <w:rPr>
          <w:rFonts w:eastAsia="Times New Roman" w:cs="Times"/>
          <w:i w:val="1"/>
          <w:iCs w:val="1"/>
          <w:color w:val="767171" w:themeColor="background2" w:themeTint="FF" w:themeShade="80"/>
          <w:lang w:eastAsia="zh-CN"/>
        </w:rPr>
        <w:t>contains</w:t>
      </w:r>
      <w:r w:rsidRPr="4ADD5CE2" w:rsidR="00144C9F">
        <w:rPr>
          <w:rFonts w:eastAsia="Times New Roman" w:cs="Times"/>
          <w:i w:val="1"/>
          <w:iCs w:val="1"/>
          <w:color w:val="767171" w:themeColor="background2" w:themeTint="FF" w:themeShade="80"/>
          <w:lang w:eastAsia="zh-CN"/>
        </w:rPr>
        <w:t xml:space="preserve"> all the SLIVs </w:t>
      </w:r>
      <w:r w:rsidRPr="4ADD5CE2" w:rsidR="00867DD3">
        <w:rPr>
          <w:rFonts w:eastAsia="Times New Roman" w:cs="Times"/>
          <w:i w:val="1"/>
          <w:iCs w:val="1"/>
          <w:color w:val="767171" w:themeColor="background2" w:themeTint="FF" w:themeShade="80"/>
          <w:lang w:eastAsia="zh-CN"/>
        </w:rPr>
        <w:t xml:space="preserve">for that slot determined by considering all combinations of the configured K1 values and the configured rows of the TDRA table. </w:t>
      </w:r>
      <w:r w:rsidRPr="4ADD5CE2" w:rsidR="00867DD3">
        <w:rPr>
          <w:rFonts w:eastAsia="Times New Roman" w:cs="Times"/>
          <w:i w:val="1"/>
          <w:iCs w:val="1"/>
          <w:color w:val="767171" w:themeColor="background2" w:themeTint="FF" w:themeShade="80"/>
          <w:lang w:eastAsia="zh-CN"/>
        </w:rPr>
        <w:t xml:space="preserve"> </w:t>
      </w:r>
    </w:p>
    <w:p w:rsidRPr="00867DD3" w:rsidR="00867DD3" w:rsidP="00867DD3" w:rsidRDefault="00867DD3" w14:paraId="60BCDF03" w14:textId="5EEE879F">
      <w:pPr>
        <w:numPr>
          <w:ilvl w:val="0"/>
          <w:numId w:val="33"/>
        </w:numPr>
        <w:overflowPunct/>
        <w:autoSpaceDE/>
        <w:autoSpaceDN/>
        <w:adjustRightInd/>
        <w:spacing w:after="0" w:line="252" w:lineRule="auto"/>
        <w:jc w:val="both"/>
        <w:textAlignment w:val="auto"/>
        <w:rPr>
          <w:rFonts w:eastAsia="Times New Roman" w:cs="Times"/>
          <w:i/>
          <w:iCs/>
          <w:color w:val="767171" w:themeColor="background2" w:themeShade="80"/>
          <w:lang w:eastAsia="zh-CN"/>
        </w:rPr>
      </w:pPr>
      <w:r w:rsidRPr="4ADD5CE2" w:rsidR="00867DD3">
        <w:rPr>
          <w:rFonts w:eastAsia="Times New Roman" w:cs="Times"/>
          <w:i w:val="1"/>
          <w:iCs w:val="1"/>
          <w:color w:val="767171" w:themeColor="background2" w:themeTint="FF" w:themeShade="80"/>
          <w:lang w:eastAsia="zh-CN"/>
        </w:rPr>
        <w:t>The Rel-16 procedure is reused for determining the candidate PDSCH reception occasions for the set of SLIVs corresponding to each DL slot belonging to the set of DL slots</w:t>
      </w:r>
    </w:p>
    <w:p w:rsidRPr="00B010E0" w:rsidR="00144C9F" w:rsidP="004D4E7C" w:rsidRDefault="00867DD3" w14:paraId="177E315B" w14:textId="2D2F41A0">
      <w:pPr>
        <w:numPr>
          <w:ilvl w:val="1"/>
          <w:numId w:val="33"/>
        </w:numPr>
        <w:overflowPunct/>
        <w:autoSpaceDE/>
        <w:autoSpaceDN/>
        <w:adjustRightInd/>
        <w:spacing w:after="0" w:line="252" w:lineRule="auto"/>
        <w:jc w:val="both"/>
        <w:textAlignment w:val="auto"/>
        <w:rPr>
          <w:rFonts w:eastAsia="Times New Roman" w:cs="Times"/>
          <w:i/>
          <w:iCs/>
          <w:color w:val="767171" w:themeColor="background2" w:themeShade="80"/>
          <w:lang w:eastAsia="zh-CN"/>
        </w:rPr>
      </w:pPr>
      <w:bookmarkStart w:name="_Hlk79088767" w:id="10"/>
      <w:r w:rsidRPr="4ADD5CE2" w:rsidR="00867DD3">
        <w:rPr>
          <w:rFonts w:eastAsia="Times New Roman" w:cs="Times"/>
          <w:i w:val="1"/>
          <w:iCs w:val="1"/>
          <w:color w:val="767171" w:themeColor="background2" w:themeTint="FF" w:themeShade="80"/>
          <w:lang w:eastAsia="zh-CN"/>
        </w:rPr>
        <w:t>Note: The Rel-16 procedure already handles pruning of multiple SLIVs corresponding to a DL slot, for both UEs that are and are not capable of receiving multiple PDSCHs per slot.</w:t>
      </w:r>
    </w:p>
    <w:p w:rsidR="00144C9F" w:rsidP="004D4E7C" w:rsidRDefault="00144C9F" w14:paraId="086FF08F" w14:textId="7EAF3F0F">
      <w:pPr>
        <w:numPr>
          <w:ilvl w:val="1"/>
          <w:numId w:val="33"/>
        </w:numPr>
        <w:overflowPunct/>
        <w:autoSpaceDE/>
        <w:autoSpaceDN/>
        <w:adjustRightInd/>
        <w:spacing w:after="0" w:line="252" w:lineRule="auto"/>
        <w:jc w:val="both"/>
        <w:textAlignment w:val="auto"/>
        <w:rPr>
          <w:rFonts w:eastAsia="Times New Roman" w:cs="Times"/>
          <w:i/>
          <w:iCs/>
          <w:color w:val="767171" w:themeColor="background2" w:themeShade="80"/>
          <w:lang w:eastAsia="zh-CN"/>
        </w:rPr>
      </w:pPr>
      <w:r w:rsidRPr="4ADD5CE2" w:rsidR="00144C9F">
        <w:rPr>
          <w:rFonts w:eastAsia="Times New Roman" w:cs="Times"/>
          <w:i w:val="1"/>
          <w:iCs w:val="1"/>
          <w:color w:val="767171" w:themeColor="background2" w:themeTint="FF" w:themeShade="80"/>
          <w:lang w:eastAsia="zh-CN"/>
        </w:rPr>
        <w:t>FFS impact of time domain bundling, if supported</w:t>
      </w:r>
    </w:p>
    <w:bookmarkEnd w:id="10"/>
    <w:p w:rsidR="00867DD3" w:rsidP="00E266F5" w:rsidRDefault="00867DD3" w14:paraId="279ABDF7" w14:textId="5CD4D5F8">
      <w:pPr>
        <w:pStyle w:val="B1"/>
        <w:spacing w:after="0"/>
        <w:ind w:left="0" w:firstLine="0"/>
        <w:rPr>
          <w:lang w:eastAsia="x-none"/>
        </w:rPr>
      </w:pPr>
    </w:p>
    <w:p w:rsidR="009134B6" w:rsidP="0064416E" w:rsidRDefault="007A1E9E" w14:paraId="198F9355" w14:textId="3F7FDE37">
      <w:pPr>
        <w:pStyle w:val="B1"/>
        <w:spacing w:after="0"/>
        <w:ind w:left="0" w:firstLine="0"/>
        <w:rPr>
          <w:rStyle w:val="normaltextrun"/>
          <w:bCs/>
          <w:iCs/>
          <w:color w:val="000000"/>
          <w:shd w:val="clear" w:color="auto" w:fill="FFFFFF"/>
        </w:rPr>
      </w:pPr>
      <w:r>
        <w:rPr>
          <w:lang w:eastAsia="x-none"/>
        </w:rPr>
        <w:t>When considering the FFS point</w:t>
      </w:r>
      <w:r w:rsidR="003A5755">
        <w:rPr>
          <w:rStyle w:val="normaltextrun"/>
          <w:bCs/>
          <w:iCs/>
          <w:color w:val="000000"/>
          <w:shd w:val="clear" w:color="auto" w:fill="FFFFFF"/>
        </w:rPr>
        <w:t>, time domain bundling can be attractive way</w:t>
      </w:r>
      <w:r w:rsidR="008F1DC7">
        <w:rPr>
          <w:rStyle w:val="normaltextrun"/>
          <w:bCs/>
          <w:iCs/>
          <w:color w:val="000000"/>
          <w:shd w:val="clear" w:color="auto" w:fill="FFFFFF"/>
        </w:rPr>
        <w:t xml:space="preserve"> to flexibly reduce CB size: </w:t>
      </w:r>
      <w:r w:rsidRPr="00615945" w:rsidR="003A5755">
        <w:rPr>
          <w:rStyle w:val="normaltextrun"/>
          <w:bCs/>
          <w:iCs/>
          <w:color w:val="000000"/>
          <w:shd w:val="clear" w:color="auto" w:fill="FFFFFF"/>
        </w:rPr>
        <w:t xml:space="preserve">the level of HARQ-ACK feedback compression can be adjusted by performing the bundling over HARQ-ACKs for M consecutive </w:t>
      </w:r>
      <w:r w:rsidRPr="00615945" w:rsidR="003A5755">
        <w:rPr>
          <w:rStyle w:val="normaltextrun"/>
          <w:bCs/>
          <w:iCs/>
          <w:color w:val="000000"/>
          <w:shd w:val="clear" w:color="auto" w:fill="FFFFFF"/>
        </w:rPr>
        <w:lastRenderedPageBreak/>
        <w:t>PDSCHs scheduled by the same DCI</w:t>
      </w:r>
      <w:r w:rsidR="008F1DC7">
        <w:rPr>
          <w:rStyle w:val="normaltextrun"/>
          <w:bCs/>
          <w:iCs/>
          <w:color w:val="000000"/>
          <w:shd w:val="clear" w:color="auto" w:fill="FFFFFF"/>
        </w:rPr>
        <w:t>, where M is a configuration parameter.</w:t>
      </w:r>
      <w:r w:rsidRPr="2239D6C5" w:rsidR="008F1DC7">
        <w:rPr>
          <w:rStyle w:val="normaltextrun"/>
          <w:color w:val="000000" w:themeColor="text1"/>
        </w:rPr>
        <w:t xml:space="preserve"> </w:t>
      </w:r>
      <w:r w:rsidRPr="2239D6C5" w:rsidR="009134B6">
        <w:rPr>
          <w:rStyle w:val="normaltextrun"/>
          <w:color w:val="000000" w:themeColor="text1"/>
        </w:rPr>
        <w:t xml:space="preserve">When the number of scheduled PDSCHs, </w:t>
      </w:r>
      <w:r w:rsidR="00732825">
        <w:rPr>
          <w:rStyle w:val="normaltextrun"/>
          <w:color w:val="000000" w:themeColor="text1"/>
        </w:rPr>
        <w:t>L</w:t>
      </w:r>
      <w:r w:rsidRPr="2239D6C5" w:rsidR="009134B6">
        <w:rPr>
          <w:rStyle w:val="normaltextrun"/>
          <w:color w:val="000000" w:themeColor="text1"/>
        </w:rPr>
        <w:t xml:space="preserve">, is not multiple of M, the last bundling can be performed over the HARQ-ACKs for the remainder of </w:t>
      </w:r>
      <w:r w:rsidR="00732825">
        <w:rPr>
          <w:rStyle w:val="normaltextrun"/>
          <w:color w:val="000000" w:themeColor="text1"/>
        </w:rPr>
        <w:t>L</w:t>
      </w:r>
      <w:r w:rsidRPr="2239D6C5" w:rsidR="009134B6">
        <w:rPr>
          <w:rStyle w:val="normaltextrun"/>
          <w:color w:val="000000" w:themeColor="text1"/>
        </w:rPr>
        <w:t xml:space="preserve">/M PDSCHs. </w:t>
      </w:r>
      <w:r w:rsidR="008F1DC7">
        <w:rPr>
          <w:rStyle w:val="normaltextrun"/>
          <w:bCs/>
          <w:iCs/>
          <w:color w:val="000000"/>
          <w:shd w:val="clear" w:color="auto" w:fill="FFFFFF"/>
        </w:rPr>
        <w:t xml:space="preserve"> </w:t>
      </w:r>
    </w:p>
    <w:p w:rsidR="009134B6" w:rsidP="0064416E" w:rsidRDefault="009134B6" w14:paraId="65FEBCDD" w14:textId="77777777">
      <w:pPr>
        <w:pStyle w:val="B1"/>
        <w:spacing w:after="0"/>
        <w:ind w:left="0" w:firstLine="0"/>
        <w:rPr>
          <w:rStyle w:val="normaltextrun"/>
          <w:bCs/>
          <w:iCs/>
          <w:color w:val="000000"/>
          <w:shd w:val="clear" w:color="auto" w:fill="FFFFFF"/>
        </w:rPr>
      </w:pPr>
    </w:p>
    <w:p w:rsidR="008F1DC7" w:rsidP="007A6AEA" w:rsidRDefault="009134B6" w14:paraId="6693CFB5" w14:textId="278CEC14">
      <w:pPr>
        <w:pStyle w:val="B1"/>
        <w:spacing w:after="0"/>
        <w:ind w:left="0" w:firstLine="0"/>
        <w:rPr>
          <w:rStyle w:val="normaltextrun"/>
          <w:bCs/>
          <w:iCs/>
          <w:color w:val="000000"/>
          <w:shd w:val="clear" w:color="auto" w:fill="FFFFFF"/>
        </w:rPr>
      </w:pPr>
      <w:r>
        <w:rPr>
          <w:rStyle w:val="normaltextrun"/>
          <w:bCs/>
          <w:iCs/>
          <w:color w:val="000000"/>
          <w:shd w:val="clear" w:color="auto" w:fill="FFFFFF"/>
        </w:rPr>
        <w:t>T</w:t>
      </w:r>
      <w:r w:rsidRPr="003A5755" w:rsidR="008F1DC7">
        <w:rPr>
          <w:rStyle w:val="normaltextrun"/>
          <w:bCs/>
          <w:iCs/>
          <w:color w:val="000000"/>
          <w:shd w:val="clear" w:color="auto" w:fill="FFFFFF"/>
        </w:rPr>
        <w:t>ime domain bundling</w:t>
      </w:r>
      <w:r w:rsidR="008F1DC7">
        <w:rPr>
          <w:rStyle w:val="normaltextrun"/>
          <w:bCs/>
          <w:iCs/>
          <w:color w:val="000000"/>
          <w:shd w:val="clear" w:color="auto" w:fill="FFFFFF"/>
        </w:rPr>
        <w:t xml:space="preserve"> </w:t>
      </w:r>
      <w:r>
        <w:rPr>
          <w:rStyle w:val="normaltextrun"/>
          <w:bCs/>
          <w:iCs/>
          <w:color w:val="000000"/>
          <w:shd w:val="clear" w:color="auto" w:fill="FFFFFF"/>
        </w:rPr>
        <w:t xml:space="preserve">will necessary </w:t>
      </w:r>
      <w:r w:rsidR="008F1DC7">
        <w:rPr>
          <w:rStyle w:val="normaltextrun"/>
          <w:bCs/>
          <w:iCs/>
          <w:color w:val="000000"/>
          <w:shd w:val="clear" w:color="auto" w:fill="FFFFFF"/>
        </w:rPr>
        <w:t>impact the CB determination</w:t>
      </w:r>
      <w:r>
        <w:rPr>
          <w:rStyle w:val="normaltextrun"/>
          <w:bCs/>
          <w:iCs/>
          <w:color w:val="000000"/>
          <w:shd w:val="clear" w:color="auto" w:fill="FFFFFF"/>
        </w:rPr>
        <w:t xml:space="preserve">. </w:t>
      </w:r>
      <w:r w:rsidR="007535E9">
        <w:rPr>
          <w:rStyle w:val="normaltextrun"/>
          <w:bCs/>
          <w:iCs/>
          <w:color w:val="000000"/>
          <w:shd w:val="clear" w:color="auto" w:fill="FFFFFF"/>
        </w:rPr>
        <w:t xml:space="preserve">This can be achieved by modifying the rows of the configured TDRA table, and using the modified TDRA rows in the determination of the set of DL slots as well as in determination of the set of SLIVs corresponding to a DL slot. A TDRA row is modified by selecting SLIV(s) from that row corresponding </w:t>
      </w:r>
      <w:r w:rsidR="00732825">
        <w:rPr>
          <w:rStyle w:val="normaltextrun"/>
          <w:bCs/>
          <w:iCs/>
          <w:color w:val="000000"/>
          <w:shd w:val="clear" w:color="auto" w:fill="FFFFFF"/>
        </w:rPr>
        <w:t>to the number of</w:t>
      </w:r>
      <w:r w:rsidR="007535E9">
        <w:rPr>
          <w:rStyle w:val="normaltextrun"/>
          <w:bCs/>
          <w:iCs/>
          <w:color w:val="000000"/>
          <w:shd w:val="clear" w:color="auto" w:fill="FFFFFF"/>
        </w:rPr>
        <w:t xml:space="preserve"> bundled HARQ-ACK bit(s) and removing other SLIVs.   </w:t>
      </w:r>
    </w:p>
    <w:p w:rsidR="00615945" w:rsidP="007A6AEA" w:rsidRDefault="007535E9" w14:paraId="299307DC" w14:textId="7E5F7A0D">
      <w:pPr>
        <w:pStyle w:val="B1"/>
        <w:numPr>
          <w:ilvl w:val="0"/>
          <w:numId w:val="34"/>
        </w:numPr>
        <w:spacing w:after="0"/>
        <w:rPr>
          <w:rStyle w:val="normaltextrun"/>
          <w:bCs/>
          <w:iCs/>
          <w:color w:val="000000"/>
          <w:shd w:val="clear" w:color="auto" w:fill="FFFFFF"/>
        </w:rPr>
      </w:pPr>
      <w:r w:rsidRPr="2239D6C5" w:rsidR="007535E9">
        <w:rPr>
          <w:rStyle w:val="normaltextrun"/>
          <w:color w:val="000000" w:themeColor="text1"/>
        </w:rPr>
        <w:t>In the</w:t>
      </w:r>
      <w:r w:rsidRPr="4ADD5CE2" w:rsidR="008F1DC7">
        <w:rPr>
          <w:rStyle w:val="normaltextrun"/>
          <w:color w:val="000000"/>
          <w:shd w:val="clear" w:color="auto" w:fill="FFFFFF"/>
        </w:rPr>
        <w:t xml:space="preserve"> case </w:t>
      </w:r>
      <w:r w:rsidRPr="2239D6C5" w:rsidR="007535E9">
        <w:rPr>
          <w:rStyle w:val="normaltextrun"/>
          <w:color w:val="000000" w:themeColor="text1"/>
        </w:rPr>
        <w:t>that</w:t>
      </w:r>
      <w:r w:rsidRPr="4ADD5CE2" w:rsidR="003A5755">
        <w:rPr>
          <w:rStyle w:val="normaltextrun"/>
          <w:color w:val="000000"/>
          <w:shd w:val="clear" w:color="auto" w:fill="FFFFFF"/>
        </w:rPr>
        <w:t xml:space="preserve"> all HARQ-ACK(s) are bundled into a single bit per DCI</w:t>
      </w:r>
      <w:r w:rsidRPr="2239D6C5" w:rsidR="00DB280C">
        <w:rPr>
          <w:rStyle w:val="normaltextrun"/>
          <w:color w:val="000000" w:themeColor="text1"/>
        </w:rPr>
        <w:t>, only</w:t>
      </w:r>
      <w:r w:rsidRPr="4ADD5CE2" w:rsidR="008F1DC7">
        <w:rPr>
          <w:rStyle w:val="normaltextrun"/>
          <w:color w:val="000000"/>
          <w:shd w:val="clear" w:color="auto" w:fill="FFFFFF"/>
        </w:rPr>
        <w:t xml:space="preserve"> one SLIV from </w:t>
      </w:r>
      <w:r w:rsidRPr="2239D6C5" w:rsidR="00DB280C">
        <w:rPr>
          <w:rStyle w:val="normaltextrun"/>
          <w:color w:val="000000" w:themeColor="text1"/>
        </w:rPr>
        <w:t xml:space="preserve">each </w:t>
      </w:r>
      <w:r w:rsidRPr="4ADD5CE2" w:rsidR="008F1DC7">
        <w:rPr>
          <w:rStyle w:val="normaltextrun"/>
          <w:color w:val="000000"/>
          <w:shd w:val="clear" w:color="auto" w:fill="FFFFFF"/>
        </w:rPr>
        <w:t xml:space="preserve">TDRA row </w:t>
      </w:r>
      <w:r w:rsidRPr="4ADD5CE2" w:rsidR="00732825">
        <w:rPr>
          <w:rStyle w:val="normaltextrun"/>
          <w:color w:val="000000"/>
          <w:shd w:val="clear" w:color="auto" w:fill="FFFFFF"/>
        </w:rPr>
        <w:t xml:space="preserve">is selected </w:t>
      </w:r>
      <w:r w:rsidRPr="4ADD5CE2" w:rsidR="008F1DC7">
        <w:rPr>
          <w:rStyle w:val="normaltextrun"/>
          <w:color w:val="000000"/>
          <w:shd w:val="clear" w:color="auto" w:fill="FFFFFF"/>
        </w:rPr>
        <w:t>for the reported</w:t>
      </w:r>
      <w:r w:rsidRPr="4ADD5CE2" w:rsidR="00615945">
        <w:rPr>
          <w:rStyle w:val="normaltextrun"/>
          <w:color w:val="000000"/>
          <w:shd w:val="clear" w:color="auto" w:fill="FFFFFF"/>
        </w:rPr>
        <w:t xml:space="preserve"> </w:t>
      </w:r>
      <w:r w:rsidRPr="4ADD5CE2" w:rsidR="008F1DC7">
        <w:rPr>
          <w:rStyle w:val="normaltextrun"/>
          <w:color w:val="000000"/>
          <w:shd w:val="clear" w:color="auto" w:fill="FFFFFF"/>
        </w:rPr>
        <w:t xml:space="preserve">bit. When the last SLIV of the row is selected, the </w:t>
      </w:r>
      <w:r w:rsidRPr="2239D6C5" w:rsidR="00DB280C">
        <w:rPr>
          <w:rStyle w:val="normaltextrun"/>
          <w:color w:val="000000" w:themeColor="text1"/>
        </w:rPr>
        <w:t xml:space="preserve">modified </w:t>
      </w:r>
      <w:r w:rsidRPr="4ADD5CE2" w:rsidR="008F1DC7">
        <w:rPr>
          <w:rStyle w:val="normaltextrun"/>
          <w:color w:val="000000"/>
          <w:shd w:val="clear" w:color="auto" w:fill="FFFFFF"/>
        </w:rPr>
        <w:t xml:space="preserve">TDRA table used in </w:t>
      </w:r>
      <w:r w:rsidRPr="2239D6C5" w:rsidR="00DB280C">
        <w:rPr>
          <w:rStyle w:val="normaltextrun"/>
          <w:color w:val="000000" w:themeColor="text1"/>
        </w:rPr>
        <w:t>the codebook</w:t>
      </w:r>
      <w:r w:rsidRPr="4ADD5CE2" w:rsidR="008F1DC7">
        <w:rPr>
          <w:rStyle w:val="normaltextrun"/>
          <w:color w:val="000000"/>
          <w:shd w:val="clear" w:color="auto" w:fill="FFFFFF"/>
        </w:rPr>
        <w:t xml:space="preserve"> determination reduces to the Rel-16 TDRA table</w:t>
      </w:r>
      <w:r w:rsidRPr="2239D6C5" w:rsidR="00DB280C">
        <w:rPr>
          <w:rStyle w:val="normaltextrun"/>
          <w:color w:val="000000" w:themeColor="text1"/>
        </w:rPr>
        <w:t xml:space="preserve"> with single SLIV per TDRA row</w:t>
      </w:r>
      <w:r w:rsidRPr="4ADD5CE2" w:rsidR="008F1DC7">
        <w:rPr>
          <w:rStyle w:val="normaltextrun"/>
          <w:color w:val="000000"/>
          <w:shd w:val="clear" w:color="auto" w:fill="FFFFFF"/>
        </w:rPr>
        <w:t xml:space="preserve">. </w:t>
      </w:r>
    </w:p>
    <w:p w:rsidR="00DB280C" w:rsidP="0064416E" w:rsidRDefault="00615945" w14:paraId="4774A430" w14:textId="40CADE3A">
      <w:pPr>
        <w:pStyle w:val="B1"/>
        <w:numPr>
          <w:ilvl w:val="0"/>
          <w:numId w:val="34"/>
        </w:numPr>
        <w:spacing w:after="0"/>
        <w:rPr>
          <w:rStyle w:val="normaltextrun"/>
          <w:bCs/>
          <w:iCs/>
          <w:color w:val="000000"/>
          <w:shd w:val="clear" w:color="auto" w:fill="FFFFFF"/>
        </w:rPr>
      </w:pPr>
      <w:r w:rsidRPr="4ADD5CE2" w:rsidR="00615945">
        <w:rPr>
          <w:rStyle w:val="normaltextrun"/>
          <w:color w:val="000000"/>
          <w:shd w:val="clear" w:color="auto" w:fill="FFFFFF"/>
        </w:rPr>
        <w:t xml:space="preserve">This can be extended to the case when bundling </w:t>
      </w:r>
      <w:r w:rsidRPr="4ADD5CE2" w:rsidR="00732825">
        <w:rPr>
          <w:rStyle w:val="normaltextrun"/>
          <w:color w:val="000000"/>
          <w:shd w:val="clear" w:color="auto" w:fill="FFFFFF"/>
        </w:rPr>
        <w:t xml:space="preserve">is done </w:t>
      </w:r>
      <w:r w:rsidRPr="4ADD5CE2" w:rsidR="00615945">
        <w:rPr>
          <w:rStyle w:val="normaltextrun"/>
          <w:color w:val="000000"/>
          <w:shd w:val="clear" w:color="auto" w:fill="FFFFFF"/>
        </w:rPr>
        <w:t xml:space="preserve">over M PDSCHs producing multiple </w:t>
      </w:r>
      <w:r w:rsidRPr="4ADD5CE2" w:rsidR="00732825">
        <w:rPr>
          <w:rStyle w:val="normaltextrun"/>
          <w:color w:val="000000"/>
          <w:shd w:val="clear" w:color="auto" w:fill="FFFFFF"/>
        </w:rPr>
        <w:t xml:space="preserve">bundled </w:t>
      </w:r>
      <w:r w:rsidRPr="4ADD5CE2" w:rsidR="00615945">
        <w:rPr>
          <w:rStyle w:val="normaltextrun"/>
          <w:color w:val="000000"/>
          <w:shd w:val="clear" w:color="auto" w:fill="FFFFFF"/>
        </w:rPr>
        <w:t xml:space="preserve">HARQ-ACK bits per DCI. In case that </w:t>
      </w:r>
      <w:r w:rsidRPr="2239D6C5" w:rsidR="00DB280C">
        <w:rPr>
          <w:rStyle w:val="normaltextrun"/>
          <w:color w:val="000000" w:themeColor="text1"/>
        </w:rPr>
        <w:t>the</w:t>
      </w:r>
      <w:r w:rsidRPr="4ADD5CE2" w:rsidR="00615945">
        <w:rPr>
          <w:rStyle w:val="normaltextrun"/>
          <w:color w:val="000000"/>
          <w:shd w:val="clear" w:color="auto" w:fill="FFFFFF"/>
        </w:rPr>
        <w:t xml:space="preserve"> bundling produces </w:t>
      </w:r>
      <w:r w:rsidRPr="4ADD5CE2" w:rsidR="00732825">
        <w:rPr>
          <w:rStyle w:val="normaltextrun"/>
          <w:color w:val="000000"/>
          <w:shd w:val="clear" w:color="auto" w:fill="FFFFFF"/>
        </w:rPr>
        <w:t>N</w:t>
      </w:r>
      <w:r w:rsidRPr="4ADD5CE2" w:rsidR="00615945">
        <w:rPr>
          <w:rStyle w:val="normaltextrun"/>
          <w:color w:val="000000"/>
          <w:shd w:val="clear" w:color="auto" w:fill="FFFFFF"/>
        </w:rPr>
        <w:t xml:space="preserve"> HARQ-ACK bits </w:t>
      </w:r>
      <w:r w:rsidRPr="4ADD5CE2" w:rsidR="008F1DC7">
        <w:rPr>
          <w:rStyle w:val="normaltextrun"/>
          <w:color w:val="000000"/>
          <w:shd w:val="clear" w:color="auto" w:fill="FFFFFF"/>
        </w:rPr>
        <w:t>for</w:t>
      </w:r>
      <w:r w:rsidRPr="4ADD5CE2" w:rsidR="00615945">
        <w:rPr>
          <w:rStyle w:val="normaltextrun"/>
          <w:color w:val="000000"/>
          <w:shd w:val="clear" w:color="auto" w:fill="FFFFFF"/>
        </w:rPr>
        <w:t xml:space="preserve"> a specific TDRA row, </w:t>
      </w:r>
      <w:r w:rsidRPr="4ADD5CE2" w:rsidR="00732825">
        <w:rPr>
          <w:rStyle w:val="normaltextrun"/>
          <w:color w:val="000000"/>
          <w:shd w:val="clear" w:color="auto" w:fill="FFFFFF"/>
        </w:rPr>
        <w:t>N</w:t>
      </w:r>
      <w:r w:rsidRPr="4ADD5CE2" w:rsidR="00615945">
        <w:rPr>
          <w:rStyle w:val="normaltextrun"/>
          <w:color w:val="000000"/>
          <w:shd w:val="clear" w:color="auto" w:fill="FFFFFF"/>
        </w:rPr>
        <w:t xml:space="preserve"> last SLIVs </w:t>
      </w:r>
      <w:r w:rsidRPr="2239D6C5" w:rsidR="00DB280C">
        <w:rPr>
          <w:rStyle w:val="normaltextrun"/>
          <w:color w:val="000000" w:themeColor="text1"/>
        </w:rPr>
        <w:t xml:space="preserve">of that row </w:t>
      </w:r>
      <w:r w:rsidRPr="4ADD5CE2" w:rsidR="00615945">
        <w:rPr>
          <w:rStyle w:val="normaltextrun"/>
          <w:color w:val="000000"/>
          <w:shd w:val="clear" w:color="auto" w:fill="FFFFFF"/>
        </w:rPr>
        <w:t xml:space="preserve">are </w:t>
      </w:r>
      <w:r w:rsidRPr="2239D6C5" w:rsidR="00DB280C">
        <w:rPr>
          <w:rStyle w:val="normaltextrun"/>
          <w:color w:val="000000" w:themeColor="text1"/>
        </w:rPr>
        <w:t>reserved</w:t>
      </w:r>
      <w:r w:rsidRPr="4ADD5CE2" w:rsidR="00615945">
        <w:rPr>
          <w:rStyle w:val="normaltextrun"/>
          <w:color w:val="000000"/>
          <w:shd w:val="clear" w:color="auto" w:fill="FFFFFF"/>
        </w:rPr>
        <w:t xml:space="preserve"> for the </w:t>
      </w:r>
      <w:r w:rsidRPr="4ADD5CE2" w:rsidR="00732825">
        <w:rPr>
          <w:rStyle w:val="normaltextrun"/>
          <w:color w:val="000000"/>
          <w:shd w:val="clear" w:color="auto" w:fill="FFFFFF"/>
        </w:rPr>
        <w:t>N</w:t>
      </w:r>
      <w:r w:rsidRPr="4ADD5CE2" w:rsidR="00615945">
        <w:rPr>
          <w:rStyle w:val="normaltextrun"/>
          <w:color w:val="000000"/>
          <w:shd w:val="clear" w:color="auto" w:fill="FFFFFF"/>
        </w:rPr>
        <w:t xml:space="preserve"> bits.</w:t>
      </w:r>
      <w:r w:rsidRPr="2239D6C5" w:rsidR="00615945">
        <w:rPr>
          <w:rStyle w:val="normaltextrun"/>
          <w:color w:val="000000" w:themeColor="text1"/>
        </w:rPr>
        <w:t xml:space="preserve"> </w:t>
      </w:r>
      <w:r w:rsidRPr="2239D6C5" w:rsidR="00DB280C">
        <w:rPr>
          <w:rStyle w:val="normaltextrun"/>
          <w:color w:val="000000" w:themeColor="text1"/>
        </w:rPr>
        <w:t>Other SLIVs on that TDRA row are removed.</w:t>
      </w:r>
      <w:r w:rsidRPr="4ADD5CE2" w:rsidR="00615945">
        <w:rPr>
          <w:rStyle w:val="normaltextrun"/>
          <w:color w:val="000000"/>
          <w:shd w:val="clear" w:color="auto" w:fill="FFFFFF"/>
        </w:rPr>
        <w:t xml:space="preserve"> In other words, TDRA table is modified by removing all SLIVs ex</w:t>
      </w:r>
      <w:r w:rsidRPr="4ADD5CE2" w:rsidR="00732825">
        <w:rPr>
          <w:rStyle w:val="normaltextrun"/>
          <w:color w:val="000000"/>
          <w:shd w:val="clear" w:color="auto" w:fill="FFFFFF"/>
        </w:rPr>
        <w:t>c</w:t>
      </w:r>
      <w:r w:rsidRPr="4ADD5CE2" w:rsidR="00615945">
        <w:rPr>
          <w:rStyle w:val="normaltextrun"/>
          <w:color w:val="000000"/>
          <w:shd w:val="clear" w:color="auto" w:fill="FFFFFF"/>
        </w:rPr>
        <w:t>e</w:t>
      </w:r>
      <w:r w:rsidRPr="4ADD5CE2" w:rsidR="00732825">
        <w:rPr>
          <w:rStyle w:val="normaltextrun"/>
          <w:color w:val="000000"/>
          <w:shd w:val="clear" w:color="auto" w:fill="FFFFFF"/>
        </w:rPr>
        <w:t>p</w:t>
      </w:r>
      <w:r w:rsidRPr="4ADD5CE2" w:rsidR="00615945">
        <w:rPr>
          <w:rStyle w:val="normaltextrun"/>
          <w:color w:val="000000"/>
          <w:shd w:val="clear" w:color="auto" w:fill="FFFFFF"/>
        </w:rPr>
        <w:t xml:space="preserve">t the last N SLIVs per row, and the modified TDRA table is then used to determine the set of DL slots. </w:t>
      </w:r>
    </w:p>
    <w:p w:rsidR="00615945" w:rsidP="007A6AEA" w:rsidRDefault="00615945" w14:paraId="20D46507" w14:textId="47E56C32">
      <w:pPr>
        <w:pStyle w:val="B1"/>
        <w:numPr>
          <w:ilvl w:val="0"/>
          <w:numId w:val="34"/>
        </w:numPr>
        <w:spacing w:after="0"/>
        <w:rPr>
          <w:rStyle w:val="normaltextrun"/>
          <w:bCs/>
          <w:iCs/>
          <w:color w:val="000000"/>
          <w:shd w:val="clear" w:color="auto" w:fill="FFFFFF"/>
        </w:rPr>
      </w:pPr>
      <w:r w:rsidRPr="4ADD5CE2" w:rsidR="00615945">
        <w:rPr>
          <w:rStyle w:val="normaltextrun"/>
          <w:color w:val="000000"/>
          <w:shd w:val="clear" w:color="auto" w:fill="FFFFFF"/>
        </w:rPr>
        <w:t>This is illustrated in Fig. 4</w:t>
      </w:r>
      <w:r w:rsidRPr="4ADD5CE2" w:rsidR="00BE4A6F">
        <w:rPr>
          <w:rStyle w:val="normaltextrun"/>
          <w:color w:val="000000"/>
          <w:shd w:val="clear" w:color="auto" w:fill="FFFFFF"/>
        </w:rPr>
        <w:t xml:space="preserve"> for TDRA table with rows for 1, 2, 4, and 8 PDSCHs</w:t>
      </w:r>
      <w:r w:rsidRPr="4ADD5CE2" w:rsidR="00E7325E">
        <w:rPr>
          <w:rStyle w:val="normaltextrun"/>
          <w:color w:val="000000"/>
          <w:shd w:val="clear" w:color="auto" w:fill="FFFFFF"/>
        </w:rPr>
        <w:t xml:space="preserve"> and K1 values {1, 2, 3, 4, 5}. Bundling is performed over up to 4 PDSCHs. It can be noted that bundling results CB size of 6, while CB size is 12 without bundling. Further, TDRA with single PDSCH scheduling and 5 K1 values results CB size of 5.  </w:t>
      </w:r>
      <w:r w:rsidRPr="4ADD5CE2" w:rsidR="00615945">
        <w:rPr>
          <w:rStyle w:val="normaltextrun"/>
          <w:color w:val="000000"/>
          <w:shd w:val="clear" w:color="auto" w:fill="FFFFFF"/>
        </w:rPr>
        <w:t xml:space="preserve"> </w:t>
      </w:r>
    </w:p>
    <w:p w:rsidRPr="00615945" w:rsidR="00144C9F" w:rsidP="007A6AEA" w:rsidRDefault="00615945" w14:paraId="1E4E6481" w14:textId="16C21084">
      <w:pPr>
        <w:pStyle w:val="B1"/>
        <w:numPr>
          <w:ilvl w:val="0"/>
          <w:numId w:val="34"/>
        </w:numPr>
        <w:spacing w:after="0"/>
        <w:rPr>
          <w:rStyle w:val="normaltextrun"/>
          <w:bCs/>
          <w:iCs/>
          <w:color w:val="000000"/>
          <w:shd w:val="clear" w:color="auto" w:fill="FFFFFF"/>
        </w:rPr>
      </w:pPr>
      <w:r w:rsidRPr="4ADD5CE2" w:rsidR="00615945">
        <w:rPr>
          <w:rStyle w:val="normaltextrun"/>
          <w:color w:val="000000"/>
          <w:shd w:val="clear" w:color="auto" w:fill="FFFFFF"/>
        </w:rPr>
        <w:t xml:space="preserve">In case of time domain bundling, it is not sensible to apply pruning against UL symbols in </w:t>
      </w:r>
      <w:r w:rsidRPr="4ADD5CE2" w:rsidR="00615945">
        <w:rPr>
          <w:i w:val="1"/>
          <w:iCs w:val="1"/>
          <w:lang w:val="en-US"/>
        </w:rPr>
        <w:t>tdd-</w:t>
      </w:r>
      <w:r w:rsidRPr="4ADD5CE2" w:rsidR="00615945">
        <w:rPr>
          <w:i w:val="1"/>
          <w:iCs w:val="1"/>
        </w:rPr>
        <w:t>UL-DL-</w:t>
      </w:r>
      <w:r w:rsidRPr="4ADD5CE2" w:rsidR="00615945">
        <w:rPr>
          <w:i w:val="1"/>
          <w:iCs w:val="1"/>
          <w:lang w:val="en-US"/>
        </w:rPr>
        <w:t>ConfigurationCommon</w:t>
      </w:r>
      <w:r w:rsidR="00615945">
        <w:rPr/>
        <w:t xml:space="preserve"> </w:t>
      </w:r>
      <w:r w:rsidR="00615945">
        <w:rPr>
          <w:lang w:eastAsia="zh-CN"/>
        </w:rPr>
        <w:t>or</w:t>
      </w:r>
      <w:r w:rsidR="00615945">
        <w:rPr/>
        <w:t xml:space="preserve"> </w:t>
      </w:r>
      <w:r w:rsidRPr="4ADD5CE2" w:rsidR="00615945">
        <w:rPr>
          <w:i w:val="1"/>
          <w:iCs w:val="1"/>
          <w:lang w:val="en-US"/>
        </w:rPr>
        <w:t>tdd-</w:t>
      </w:r>
      <w:r w:rsidRPr="4ADD5CE2" w:rsidR="00615945">
        <w:rPr>
          <w:i w:val="1"/>
          <w:iCs w:val="1"/>
        </w:rPr>
        <w:t>UL-DL-</w:t>
      </w:r>
      <w:r w:rsidRPr="4ADD5CE2" w:rsidR="00615945">
        <w:rPr>
          <w:i w:val="1"/>
          <w:iCs w:val="1"/>
          <w:lang w:val="en-US"/>
        </w:rPr>
        <w:t>C</w:t>
      </w:r>
      <w:r w:rsidRPr="4ADD5CE2" w:rsidR="00615945">
        <w:rPr>
          <w:i w:val="1"/>
          <w:iCs w:val="1"/>
        </w:rPr>
        <w:t>onfiguration</w:t>
      </w:r>
      <w:r w:rsidRPr="4ADD5CE2" w:rsidR="00615945">
        <w:rPr>
          <w:i w:val="1"/>
          <w:iCs w:val="1"/>
          <w:lang w:val="en-US"/>
        </w:rPr>
        <w:t>D</w:t>
      </w:r>
      <w:r w:rsidRPr="4ADD5CE2" w:rsidR="00615945">
        <w:rPr>
          <w:i w:val="1"/>
          <w:iCs w:val="1"/>
        </w:rPr>
        <w:t>edicated.</w:t>
      </w:r>
      <w:r w:rsidRPr="4ADD5CE2" w:rsidR="003A5755">
        <w:rPr>
          <w:rStyle w:val="normaltextrun"/>
          <w:color w:val="000000"/>
          <w:shd w:val="clear" w:color="auto" w:fill="FFFFFF"/>
        </w:rPr>
        <w:t xml:space="preserve"> </w:t>
      </w:r>
    </w:p>
    <w:p w:rsidR="00E266F5" w:rsidP="00E266F5" w:rsidRDefault="00E266F5" w14:paraId="6E365EC8" w14:textId="77777777">
      <w:pPr>
        <w:pStyle w:val="B1"/>
        <w:spacing w:after="0"/>
        <w:ind w:left="0" w:firstLine="0"/>
        <w:rPr>
          <w:lang w:eastAsia="x-none"/>
        </w:rPr>
      </w:pPr>
    </w:p>
    <w:p w:rsidR="00BC6045" w:rsidP="00382D38" w:rsidRDefault="00E266F5" w14:paraId="02DE7674" w14:textId="64095436">
      <w:pPr>
        <w:pStyle w:val="B1"/>
        <w:spacing w:after="0"/>
        <w:ind w:left="0" w:firstLine="0"/>
        <w:rPr>
          <w:rStyle w:val="normaltextrun"/>
          <w:i/>
          <w:iCs/>
          <w:color w:val="000000"/>
          <w:shd w:val="clear" w:color="auto" w:fill="FFFFFF"/>
        </w:rPr>
      </w:pPr>
      <w:bookmarkStart w:name="_Hlk79048643" w:id="11"/>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w:t>
      </w:r>
      <w:r w:rsidR="00382D38">
        <w:rPr>
          <w:rStyle w:val="normaltextrun"/>
          <w:b/>
          <w:i/>
          <w:color w:val="000000"/>
          <w:shd w:val="clear" w:color="auto" w:fill="FFFFFF"/>
        </w:rPr>
        <w:t>0</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w:t>
      </w:r>
      <w:r w:rsidRPr="00086C29">
        <w:rPr>
          <w:rStyle w:val="normaltextrun"/>
          <w:i/>
          <w:iCs/>
          <w:color w:val="000000"/>
          <w:shd w:val="clear" w:color="auto" w:fill="FFFFFF"/>
        </w:rPr>
        <w:t>codebook,</w:t>
      </w:r>
      <w:r w:rsidRPr="2239D6C5" w:rsidR="00382D38">
        <w:rPr>
          <w:rStyle w:val="normaltextrun"/>
          <w:i/>
          <w:color w:val="000000" w:themeColor="text1"/>
        </w:rPr>
        <w:t xml:space="preserve"> </w:t>
      </w:r>
      <w:r w:rsidRPr="2239D6C5" w:rsidR="00BC6045">
        <w:rPr>
          <w:rStyle w:val="normaltextrun"/>
          <w:i/>
          <w:color w:val="000000" w:themeColor="text1"/>
        </w:rPr>
        <w:t xml:space="preserve">configurable </w:t>
      </w:r>
      <w:r w:rsidRPr="2239D6C5" w:rsidR="00382D38">
        <w:rPr>
          <w:rStyle w:val="normaltextrun"/>
          <w:i/>
          <w:color w:val="000000" w:themeColor="text1"/>
        </w:rPr>
        <w:t>t</w:t>
      </w:r>
      <w:r w:rsidRPr="00086C29" w:rsidR="00086C29">
        <w:rPr>
          <w:rStyle w:val="normaltextrun"/>
          <w:i/>
          <w:iCs/>
          <w:color w:val="000000"/>
          <w:shd w:val="clear" w:color="auto" w:fill="FFFFFF"/>
        </w:rPr>
        <w:t>ime domain bundling</w:t>
      </w:r>
      <w:r w:rsidRPr="2239D6C5" w:rsidR="00BC6045">
        <w:rPr>
          <w:rStyle w:val="normaltextrun"/>
          <w:i/>
          <w:color w:val="000000" w:themeColor="text1"/>
        </w:rPr>
        <w:t xml:space="preserve"> of HARQ-ACK feedback over M consecutive PDSCHs scheduled by the same DCI</w:t>
      </w:r>
      <w:r w:rsidRPr="00086C29" w:rsidR="00086C29">
        <w:rPr>
          <w:rStyle w:val="normaltextrun"/>
          <w:i/>
          <w:iCs/>
          <w:color w:val="000000"/>
          <w:shd w:val="clear" w:color="auto" w:fill="FFFFFF"/>
        </w:rPr>
        <w:t xml:space="preserve"> </w:t>
      </w:r>
      <w:r w:rsidR="00086C29">
        <w:rPr>
          <w:rStyle w:val="normaltextrun"/>
          <w:i/>
          <w:iCs/>
          <w:color w:val="000000"/>
          <w:shd w:val="clear" w:color="auto" w:fill="FFFFFF"/>
        </w:rPr>
        <w:t>is supported</w:t>
      </w:r>
      <w:r w:rsidRPr="2239D6C5" w:rsidR="00BC6045">
        <w:rPr>
          <w:rStyle w:val="normaltextrun"/>
          <w:i/>
          <w:color w:val="000000" w:themeColor="text1"/>
        </w:rPr>
        <w:t>.</w:t>
      </w:r>
      <w:r w:rsidR="00086C29">
        <w:rPr>
          <w:rStyle w:val="normaltextrun"/>
          <w:i/>
          <w:iCs/>
          <w:color w:val="000000"/>
          <w:shd w:val="clear" w:color="auto" w:fill="FFFFFF"/>
        </w:rPr>
        <w:t xml:space="preserve"> </w:t>
      </w:r>
    </w:p>
    <w:p w:rsidR="00BC6045" w:rsidP="00BC6045" w:rsidRDefault="00BC6045" w14:paraId="7819FE10" w14:textId="77777777">
      <w:pPr>
        <w:pStyle w:val="B1"/>
        <w:numPr>
          <w:ilvl w:val="0"/>
          <w:numId w:val="48"/>
        </w:numPr>
        <w:spacing w:after="0"/>
        <w:rPr>
          <w:rStyle w:val="normaltextrun"/>
          <w:i/>
          <w:iCs/>
          <w:color w:val="000000"/>
          <w:shd w:val="clear" w:color="auto" w:fill="FFFFFF"/>
        </w:rPr>
      </w:pPr>
      <w:r w:rsidRPr="4ADD5CE2" w:rsidR="00BC6045">
        <w:rPr>
          <w:rStyle w:val="normaltextrun"/>
          <w:i w:val="1"/>
          <w:iCs w:val="1"/>
          <w:color w:val="000000" w:themeColor="text1" w:themeTint="FF" w:themeShade="FF"/>
        </w:rPr>
        <w:t xml:space="preserve">Modified TDRA table is used in the codebook determination </w:t>
      </w:r>
    </w:p>
    <w:p w:rsidR="00040F15" w:rsidP="007A6AEA" w:rsidRDefault="00BC6045" w14:paraId="46168198" w14:textId="212F6D9D">
      <w:pPr>
        <w:pStyle w:val="B1"/>
        <w:numPr>
          <w:ilvl w:val="0"/>
          <w:numId w:val="48"/>
        </w:numPr>
        <w:spacing w:after="0"/>
        <w:rPr>
          <w:rStyle w:val="normaltextrun"/>
          <w:i/>
          <w:iCs/>
          <w:color w:val="000000"/>
          <w:shd w:val="clear" w:color="auto" w:fill="FFFFFF"/>
        </w:rPr>
      </w:pPr>
      <w:r w:rsidRPr="4ADD5CE2" w:rsidR="00BC6045">
        <w:rPr>
          <w:rStyle w:val="normaltextrun"/>
          <w:i w:val="1"/>
          <w:iCs w:val="1"/>
          <w:color w:val="000000"/>
          <w:shd w:val="clear" w:color="auto" w:fill="FFFFFF"/>
        </w:rPr>
        <w:t xml:space="preserve">TDRA rows are modified </w:t>
      </w:r>
      <w:r w:rsidRPr="4ADD5CE2" w:rsidR="00086C29">
        <w:rPr>
          <w:rStyle w:val="normaltextrun"/>
          <w:i w:val="1"/>
          <w:iCs w:val="1"/>
          <w:color w:val="000000"/>
          <w:shd w:val="clear" w:color="auto" w:fill="FFFFFF"/>
        </w:rPr>
        <w:t xml:space="preserve">by </w:t>
      </w:r>
      <w:r w:rsidRPr="4ADD5CE2" w:rsidR="00BC6045">
        <w:rPr>
          <w:rStyle w:val="normaltextrun"/>
          <w:i w:val="1"/>
          <w:iCs w:val="1"/>
          <w:color w:val="000000"/>
          <w:shd w:val="clear" w:color="auto" w:fill="FFFFFF"/>
        </w:rPr>
        <w:t>keeping</w:t>
      </w:r>
      <w:r w:rsidRPr="4ADD5CE2" w:rsidR="00086C29">
        <w:rPr>
          <w:rStyle w:val="normaltextrun"/>
          <w:i w:val="1"/>
          <w:iCs w:val="1"/>
          <w:color w:val="000000"/>
          <w:shd w:val="clear" w:color="auto" w:fill="FFFFFF"/>
        </w:rPr>
        <w:t xml:space="preserve"> the last SLIV(s) of </w:t>
      </w:r>
      <w:r w:rsidRPr="4ADD5CE2" w:rsidR="00BC6045">
        <w:rPr>
          <w:rStyle w:val="normaltextrun"/>
          <w:i w:val="1"/>
          <w:iCs w:val="1"/>
          <w:color w:val="000000"/>
          <w:shd w:val="clear" w:color="auto" w:fill="FFFFFF"/>
        </w:rPr>
        <w:t>the</w:t>
      </w:r>
      <w:r w:rsidRPr="4ADD5CE2" w:rsidR="00086C29">
        <w:rPr>
          <w:rStyle w:val="normaltextrun"/>
          <w:i w:val="1"/>
          <w:iCs w:val="1"/>
          <w:color w:val="000000"/>
          <w:shd w:val="clear" w:color="auto" w:fill="FFFFFF"/>
        </w:rPr>
        <w:t xml:space="preserve"> row </w:t>
      </w:r>
      <w:r w:rsidRPr="4ADD5CE2" w:rsidR="00BC6045">
        <w:rPr>
          <w:rStyle w:val="normaltextrun"/>
          <w:i w:val="1"/>
          <w:iCs w:val="1"/>
          <w:color w:val="000000"/>
          <w:shd w:val="clear" w:color="auto" w:fill="FFFFFF"/>
        </w:rPr>
        <w:t>corresponding to the number</w:t>
      </w:r>
      <w:r w:rsidRPr="4ADD5CE2" w:rsidR="00086C29">
        <w:rPr>
          <w:rStyle w:val="normaltextrun"/>
          <w:i w:val="1"/>
          <w:iCs w:val="1"/>
          <w:color w:val="000000"/>
          <w:shd w:val="clear" w:color="auto" w:fill="FFFFFF"/>
        </w:rPr>
        <w:t xml:space="preserve"> </w:t>
      </w:r>
      <w:r w:rsidRPr="4ADD5CE2" w:rsidR="00BC6045">
        <w:rPr>
          <w:rStyle w:val="normaltextrun"/>
          <w:i w:val="1"/>
          <w:iCs w:val="1"/>
          <w:color w:val="000000"/>
          <w:shd w:val="clear" w:color="auto" w:fill="FFFFFF"/>
        </w:rPr>
        <w:t>of</w:t>
      </w:r>
      <w:r w:rsidRPr="4ADD5CE2" w:rsidR="00086C29">
        <w:rPr>
          <w:rStyle w:val="normaltextrun"/>
          <w:i w:val="1"/>
          <w:iCs w:val="1"/>
          <w:color w:val="000000"/>
          <w:shd w:val="clear" w:color="auto" w:fill="FFFFFF"/>
        </w:rPr>
        <w:t xml:space="preserve"> bundled HARQ-ACK bit(s)</w:t>
      </w:r>
      <w:r w:rsidRPr="4ADD5CE2" w:rsidR="00BC6045">
        <w:rPr>
          <w:rStyle w:val="normaltextrun"/>
          <w:i w:val="1"/>
          <w:iCs w:val="1"/>
          <w:color w:val="000000"/>
          <w:shd w:val="clear" w:color="auto" w:fill="FFFFFF"/>
        </w:rPr>
        <w:t xml:space="preserve"> and removing other SLIVs from that row</w:t>
      </w:r>
      <w:r w:rsidRPr="4ADD5CE2" w:rsidR="00086C29">
        <w:rPr>
          <w:rStyle w:val="normaltextrun"/>
          <w:i w:val="1"/>
          <w:iCs w:val="1"/>
          <w:color w:val="000000"/>
          <w:shd w:val="clear" w:color="auto" w:fill="FFFFFF"/>
        </w:rPr>
        <w:t xml:space="preserve">. </w:t>
      </w:r>
    </w:p>
    <w:p w:rsidRPr="00040F15" w:rsidR="00040F15" w:rsidRDefault="00040F15" w14:paraId="5C19D570" w14:textId="43466217">
      <w:pPr>
        <w:pStyle w:val="B1"/>
        <w:spacing w:after="0"/>
        <w:ind w:left="0" w:firstLine="0"/>
        <w:rPr>
          <w:rStyle w:val="normaltextrun"/>
          <w:i/>
          <w:iCs/>
          <w:color w:val="000000"/>
          <w:shd w:val="clear" w:color="auto" w:fill="FFFFFF"/>
        </w:rPr>
      </w:pPr>
      <w:r w:rsidRPr="00040F15">
        <w:rPr>
          <w:noProof/>
        </w:rPr>
        <w:drawing>
          <wp:inline distT="0" distB="0" distL="0" distR="0" wp14:anchorId="69195F70" wp14:editId="1FB53FAA">
            <wp:extent cx="5940000" cy="46188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0000" cy="4618800"/>
                    </a:xfrm>
                    <a:prstGeom prst="rect">
                      <a:avLst/>
                    </a:prstGeom>
                    <a:noFill/>
                    <a:ln>
                      <a:noFill/>
                    </a:ln>
                  </pic:spPr>
                </pic:pic>
              </a:graphicData>
            </a:graphic>
          </wp:inline>
        </w:drawing>
      </w:r>
    </w:p>
    <w:p w:rsidR="00E266F5" w:rsidP="00B010E0" w:rsidRDefault="00040F15" w14:paraId="27B2BB0D" w14:textId="338CF647">
      <w:pPr>
        <w:pStyle w:val="Caption"/>
      </w:pPr>
      <w:r>
        <w:t xml:space="preserve">Figure </w:t>
      </w:r>
      <w:r>
        <w:fldChar w:fldCharType="begin"/>
      </w:r>
      <w:r>
        <w:instrText xml:space="preserve"> SEQ Figure \* ARABIC </w:instrText>
      </w:r>
      <w:r>
        <w:fldChar w:fldCharType="separate"/>
      </w:r>
      <w:r w:rsidR="001D712D">
        <w:rPr>
          <w:noProof/>
        </w:rPr>
        <w:t>1</w:t>
      </w:r>
      <w:r>
        <w:fldChar w:fldCharType="end"/>
      </w:r>
      <w:r>
        <w:t xml:space="preserve">. </w:t>
      </w:r>
      <w:r w:rsidR="00BE4A6F">
        <w:t xml:space="preserve">HARQ-ACK time domain bundling over 4 PDSCHs in Type 1 codebook determination. </w:t>
      </w:r>
      <w:bookmarkEnd w:id="11"/>
    </w:p>
    <w:p w:rsidR="002D2500" w:rsidP="002D2500" w:rsidRDefault="002D2500" w14:paraId="71D2B307" w14:textId="77777777">
      <w:pPr>
        <w:pStyle w:val="Heading1"/>
      </w:pPr>
      <w:r>
        <w:lastRenderedPageBreak/>
        <w:t>Time line related aspects</w:t>
      </w:r>
    </w:p>
    <w:p w:rsidR="00E83013" w:rsidP="00E83013" w:rsidRDefault="00E83013" w14:paraId="41F812D0" w14:textId="7B165595">
      <w:pPr>
        <w:pStyle w:val="B1"/>
        <w:spacing w:before="180"/>
        <w:ind w:left="0" w:firstLine="0"/>
        <w:rPr>
          <w:lang w:eastAsia="ja-JP"/>
        </w:rPr>
      </w:pPr>
      <w:r>
        <w:rPr>
          <w:lang w:eastAsia="ja-JP"/>
        </w:rPr>
        <w:t xml:space="preserve">The following agreements </w:t>
      </w:r>
      <w:r w:rsidR="0091512D">
        <w:rPr>
          <w:lang w:eastAsia="ja-JP"/>
        </w:rPr>
        <w:t>and a working assumption were made in RAN1#106.</w:t>
      </w:r>
    </w:p>
    <w:p w:rsidR="00421FE7" w:rsidP="00421FE7" w:rsidRDefault="00421FE7" w14:paraId="412009A4" w14:textId="77777777">
      <w:pPr>
        <w:spacing w:after="0"/>
        <w:rPr>
          <w:iCs/>
          <w:lang w:eastAsia="x-none"/>
        </w:rPr>
      </w:pPr>
      <w:r>
        <w:rPr>
          <w:iCs/>
          <w:highlight w:val="green"/>
          <w:lang w:eastAsia="x-none"/>
        </w:rPr>
        <w:t>Agreement:</w:t>
      </w:r>
    </w:p>
    <w:p w:rsidRPr="003D7BDF" w:rsidR="00421FE7" w:rsidP="00421FE7" w:rsidRDefault="00421FE7" w14:paraId="051EB352" w14:textId="77777777">
      <w:pPr>
        <w:rPr>
          <w:i/>
          <w:color w:val="808080" w:themeColor="background1" w:themeShade="80"/>
        </w:rPr>
      </w:pPr>
      <w:r w:rsidRPr="003D7BDF">
        <w:rPr>
          <w:i/>
          <w:color w:val="808080" w:themeColor="background1" w:themeShade="80"/>
        </w:rPr>
        <w:t xml:space="preserve">For NR operation </w:t>
      </w:r>
      <w:r w:rsidRPr="003D7BDF">
        <w:rPr>
          <w:i/>
          <w:color w:val="808080" w:themeColor="background1" w:themeShade="80"/>
          <w:lang w:eastAsia="zh-CN"/>
        </w:rPr>
        <w:t>with 480 kHz and/or 960 kHz SCS, value(s) for PDSCH processing time (N1) for PDSCH processing capability 1 and PUSCH preparation time (N2) are to be defined for PDSCH/PUSCH timing capability 1 only</w:t>
      </w:r>
      <w:r w:rsidRPr="003D7BDF">
        <w:rPr>
          <w:i/>
          <w:color w:val="808080" w:themeColor="background1" w:themeShade="80"/>
        </w:rPr>
        <w:t>.</w:t>
      </w:r>
    </w:p>
    <w:p w:rsidR="004D0462" w:rsidP="003D7BDF" w:rsidRDefault="004D0462" w14:paraId="1E89C616" w14:textId="77777777">
      <w:pPr>
        <w:spacing w:after="0"/>
        <w:rPr>
          <w:iCs/>
          <w:lang w:eastAsia="x-none"/>
        </w:rPr>
      </w:pPr>
      <w:r>
        <w:rPr>
          <w:iCs/>
          <w:highlight w:val="green"/>
          <w:lang w:eastAsia="x-none"/>
        </w:rPr>
        <w:t>Agreement:</w:t>
      </w:r>
    </w:p>
    <w:p w:rsidRPr="003D7BDF" w:rsidR="004D0462" w:rsidP="004D0462" w:rsidRDefault="004D0462" w14:paraId="2680FCE8" w14:textId="77777777">
      <w:pPr>
        <w:spacing w:after="0"/>
        <w:rPr>
          <w:rFonts w:cs="Times"/>
          <w:i/>
          <w:iCs/>
          <w:color w:val="808080" w:themeColor="background1" w:themeShade="80"/>
        </w:rPr>
      </w:pPr>
      <w:r w:rsidRPr="003D7BDF">
        <w:rPr>
          <w:rFonts w:cs="Times"/>
          <w:i/>
          <w:iCs/>
          <w:color w:val="808080" w:themeColor="background1" w:themeShade="80"/>
        </w:rPr>
        <w:t>For NR operation with 480 and 960 kHz SCS, adopt at least the values of N1, N2 and N3 as in the following tables for single and multi-PDSCH/PUSCH scheduling.</w:t>
      </w:r>
    </w:p>
    <w:p w:rsidRPr="003D7BDF" w:rsidR="004D0462" w:rsidP="004D4E7C" w:rsidRDefault="004D0462" w14:paraId="3D730BA0" w14:textId="77777777">
      <w:pPr>
        <w:pStyle w:val="ListParagraph"/>
        <w:numPr>
          <w:ilvl w:val="0"/>
          <w:numId w:val="41"/>
        </w:numPr>
        <w:spacing w:line="256" w:lineRule="auto"/>
        <w:contextualSpacing w:val="0"/>
        <w:rPr>
          <w:rFonts w:cs="Times"/>
          <w:i/>
          <w:iCs/>
          <w:color w:val="808080" w:themeColor="background1" w:themeShade="80"/>
          <w:sz w:val="20"/>
          <w:szCs w:val="20"/>
          <w:lang w:val="en-GB"/>
        </w:rPr>
      </w:pPr>
      <w:r w:rsidRPr="4ADD5CE2" w:rsidR="004D0462">
        <w:rPr>
          <w:rFonts w:cs="Times"/>
          <w:i w:val="1"/>
          <w:iCs w:val="1"/>
          <w:color w:val="808080" w:themeColor="background1" w:themeTint="FF" w:themeShade="80"/>
          <w:sz w:val="20"/>
          <w:szCs w:val="20"/>
          <w:lang w:val="en-GB"/>
        </w:rPr>
        <w:t>Note: N1/N2 applies to any PDSCH/PUSCH for multi-PDSCH/PUSCH scheduling</w:t>
      </w:r>
    </w:p>
    <w:p w:rsidRPr="003D7BDF" w:rsidR="004D0462" w:rsidP="004D4E7C" w:rsidRDefault="004D0462" w14:paraId="0191CD93" w14:textId="77777777">
      <w:pPr>
        <w:pStyle w:val="ListParagraph"/>
        <w:numPr>
          <w:ilvl w:val="0"/>
          <w:numId w:val="41"/>
        </w:numPr>
        <w:spacing w:line="256" w:lineRule="auto"/>
        <w:contextualSpacing w:val="0"/>
        <w:rPr>
          <w:rFonts w:cs="Times"/>
          <w:i/>
          <w:iCs/>
          <w:color w:val="808080" w:themeColor="background1" w:themeShade="80"/>
          <w:sz w:val="20"/>
          <w:szCs w:val="20"/>
          <w:lang w:val="en-GB"/>
        </w:rPr>
      </w:pPr>
      <w:r w:rsidRPr="4ADD5CE2" w:rsidR="004D0462">
        <w:rPr>
          <w:rFonts w:cs="Times"/>
          <w:i w:val="1"/>
          <w:iCs w:val="1"/>
          <w:color w:val="808080" w:themeColor="background1" w:themeTint="FF" w:themeShade="80"/>
          <w:sz w:val="20"/>
          <w:szCs w:val="20"/>
          <w:lang w:val="en-GB"/>
        </w:rPr>
        <w:t>RAN1 to study (until RAN1#106b-e) and possibly introduce smaller values considering at least the following factors</w:t>
      </w:r>
    </w:p>
    <w:p w:rsidRPr="003D7BDF" w:rsidR="004D0462" w:rsidP="004D4E7C" w:rsidRDefault="004D0462" w14:paraId="518828B7" w14:textId="77777777">
      <w:pPr>
        <w:pStyle w:val="ListParagraph"/>
        <w:numPr>
          <w:ilvl w:val="1"/>
          <w:numId w:val="41"/>
        </w:numPr>
        <w:spacing w:line="256" w:lineRule="auto"/>
        <w:contextualSpacing w:val="0"/>
        <w:rPr>
          <w:rFonts w:cs="Times"/>
          <w:i/>
          <w:iCs/>
          <w:color w:val="808080" w:themeColor="background1" w:themeShade="80"/>
          <w:sz w:val="20"/>
          <w:szCs w:val="20"/>
        </w:rPr>
      </w:pPr>
      <w:r w:rsidRPr="4ADD5CE2" w:rsidR="004D0462">
        <w:rPr>
          <w:rFonts w:cs="Times"/>
          <w:i w:val="1"/>
          <w:iCs w:val="1"/>
          <w:color w:val="808080" w:themeColor="background1" w:themeTint="FF" w:themeShade="80"/>
          <w:sz w:val="20"/>
          <w:szCs w:val="20"/>
        </w:rPr>
        <w:t>PDCCH monitoring capability</w:t>
      </w:r>
    </w:p>
    <w:p w:rsidRPr="003D7BDF" w:rsidR="004D0462" w:rsidP="004D4E7C" w:rsidRDefault="004D0462" w14:paraId="6F8EC3AE" w14:textId="77777777">
      <w:pPr>
        <w:pStyle w:val="ListParagraph"/>
        <w:numPr>
          <w:ilvl w:val="1"/>
          <w:numId w:val="41"/>
        </w:numPr>
        <w:spacing w:line="256" w:lineRule="auto"/>
        <w:contextualSpacing w:val="0"/>
        <w:rPr>
          <w:rFonts w:cs="Times"/>
          <w:i/>
          <w:iCs/>
          <w:color w:val="808080" w:themeColor="background1" w:themeShade="80"/>
          <w:sz w:val="20"/>
          <w:szCs w:val="20"/>
        </w:rPr>
      </w:pPr>
      <w:r w:rsidRPr="4ADD5CE2" w:rsidR="004D0462">
        <w:rPr>
          <w:rFonts w:cs="Times"/>
          <w:i w:val="1"/>
          <w:iCs w:val="1"/>
          <w:color w:val="808080" w:themeColor="background1" w:themeTint="FF" w:themeShade="80"/>
          <w:sz w:val="20"/>
          <w:szCs w:val="20"/>
        </w:rPr>
        <w:t>Mix numerology scheduling</w:t>
      </w:r>
    </w:p>
    <w:p w:rsidRPr="003D7BDF" w:rsidR="004D0462" w:rsidP="004D4E7C" w:rsidRDefault="004D0462" w14:paraId="52F5CF4A" w14:textId="77777777">
      <w:pPr>
        <w:pStyle w:val="ListParagraph"/>
        <w:numPr>
          <w:ilvl w:val="1"/>
          <w:numId w:val="41"/>
        </w:numPr>
        <w:spacing w:line="256" w:lineRule="auto"/>
        <w:contextualSpacing w:val="0"/>
        <w:rPr>
          <w:rFonts w:cs="Times"/>
          <w:i/>
          <w:iCs/>
          <w:color w:val="808080" w:themeColor="background1" w:themeShade="80"/>
          <w:sz w:val="20"/>
          <w:szCs w:val="20"/>
        </w:rPr>
      </w:pPr>
      <w:r w:rsidRPr="4ADD5CE2" w:rsidR="004D0462">
        <w:rPr>
          <w:rFonts w:cs="Times"/>
          <w:i w:val="1"/>
          <w:iCs w:val="1"/>
          <w:color w:val="808080" w:themeColor="background1" w:themeTint="FF" w:themeShade="80"/>
          <w:sz w:val="20"/>
          <w:szCs w:val="20"/>
        </w:rPr>
        <w:t>Multi-PDSCH/PUSCH scheduling</w:t>
      </w:r>
    </w:p>
    <w:p w:rsidRPr="003D7BDF" w:rsidR="004D0462" w:rsidP="004D4E7C" w:rsidRDefault="004D0462" w14:paraId="3B1E2512" w14:textId="77777777">
      <w:pPr>
        <w:pStyle w:val="ListParagraph"/>
        <w:numPr>
          <w:ilvl w:val="1"/>
          <w:numId w:val="41"/>
        </w:numPr>
        <w:spacing w:line="256" w:lineRule="auto"/>
        <w:contextualSpacing w:val="0"/>
        <w:rPr>
          <w:rFonts w:cs="Times"/>
          <w:i/>
          <w:iCs/>
          <w:color w:val="808080" w:themeColor="background1" w:themeShade="80"/>
          <w:sz w:val="20"/>
          <w:szCs w:val="20"/>
        </w:rPr>
      </w:pPr>
      <w:r w:rsidRPr="4ADD5CE2" w:rsidR="004D0462">
        <w:rPr>
          <w:rFonts w:cs="Times"/>
          <w:i w:val="1"/>
          <w:iCs w:val="1"/>
          <w:color w:val="808080" w:themeColor="background1" w:themeTint="FF" w:themeShade="80"/>
          <w:sz w:val="20"/>
          <w:szCs w:val="20"/>
        </w:rPr>
        <w:t>Cross-carrier scheduling</w:t>
      </w:r>
    </w:p>
    <w:p w:rsidRPr="003D7BDF" w:rsidR="004D0462" w:rsidP="004D4E7C" w:rsidRDefault="004D0462" w14:paraId="0E80FF8E" w14:textId="77777777">
      <w:pPr>
        <w:pStyle w:val="ListParagraph"/>
        <w:numPr>
          <w:ilvl w:val="0"/>
          <w:numId w:val="41"/>
        </w:numPr>
        <w:spacing w:line="256" w:lineRule="auto"/>
        <w:contextualSpacing w:val="0"/>
        <w:rPr>
          <w:rFonts w:cs="Times"/>
          <w:i/>
          <w:iCs/>
          <w:color w:val="808080" w:themeColor="background1" w:themeShade="80"/>
          <w:sz w:val="20"/>
          <w:szCs w:val="20"/>
          <w:lang w:val="en-GB"/>
        </w:rPr>
      </w:pPr>
      <w:r w:rsidRPr="4ADD5CE2" w:rsidR="004D0462">
        <w:rPr>
          <w:rFonts w:cs="Times"/>
          <w:i w:val="1"/>
          <w:iCs w:val="1"/>
          <w:color w:val="808080" w:themeColor="background1" w:themeTint="FF" w:themeShade="80"/>
          <w:sz w:val="20"/>
          <w:szCs w:val="20"/>
          <w:lang w:val="en-GB"/>
        </w:rPr>
        <w:t>Note: The decision for the number of HARQ processes should take this agreement into account.</w:t>
      </w:r>
    </w:p>
    <w:p w:rsidR="001B282C" w:rsidP="004D0462" w:rsidRDefault="001B282C" w14:paraId="30CA0269" w14:textId="77777777">
      <w:pPr>
        <w:pStyle w:val="Caption"/>
        <w:ind w:left="933" w:firstLine="219"/>
        <w:jc w:val="center"/>
        <w:rPr>
          <w:b w:val="0"/>
        </w:rPr>
      </w:pPr>
    </w:p>
    <w:p w:rsidRPr="00CD3C95" w:rsidR="004D0462" w:rsidP="004D0462" w:rsidRDefault="004D0462" w14:paraId="05D8A02A" w14:textId="77777777">
      <w:pPr>
        <w:pStyle w:val="Caption"/>
        <w:ind w:left="933" w:firstLine="219"/>
        <w:jc w:val="center"/>
        <w:rPr>
          <w:b w:val="0"/>
        </w:rPr>
      </w:pPr>
      <w:r w:rsidRPr="00CD3C95">
        <w:rPr>
          <w:b w:val="0"/>
        </w:rPr>
        <w:t>Table 2-2.1 PDSCH processing time arrange for PDSCH processing capability 1</w:t>
      </w:r>
    </w:p>
    <w:tbl>
      <w:tblPr>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5"/>
        <w:gridCol w:w="4590"/>
        <w:gridCol w:w="4076"/>
      </w:tblGrid>
      <w:tr w:rsidRPr="00CD3C95" w:rsidR="004D0462" w:rsidTr="004D0462" w14:paraId="126D9798" w14:textId="77777777">
        <w:trPr>
          <w:jc w:val="center"/>
        </w:trPr>
        <w:tc>
          <w:tcPr>
            <w:tcW w:w="1215" w:type="dxa"/>
            <w:vMerge w:val="restart"/>
            <w:tcBorders>
              <w:top w:val="single" w:color="auto" w:sz="4" w:space="0"/>
              <w:left w:val="single" w:color="auto" w:sz="4" w:space="0"/>
              <w:bottom w:val="single" w:color="auto" w:sz="4" w:space="0"/>
              <w:right w:val="single" w:color="auto" w:sz="4" w:space="0"/>
            </w:tcBorders>
            <w:vAlign w:val="center"/>
            <w:hideMark/>
          </w:tcPr>
          <w:p w:rsidRPr="00CD3C95" w:rsidR="004D0462" w:rsidRDefault="004D0462" w14:paraId="628519DD" w14:textId="77777777">
            <w:pPr>
              <w:pStyle w:val="TAH"/>
              <w:rPr>
                <w:rFonts w:ascii="Times New Roman" w:hAnsi="Times New Roman" w:eastAsia="Batang"/>
                <w:sz w:val="20"/>
              </w:rPr>
            </w:pPr>
            <w:r w:rsidRPr="00CD3C95">
              <w:rPr>
                <w:rFonts w:ascii="Times New Roman" w:hAnsi="Times New Roman" w:eastAsia="Batang"/>
                <w:position w:val="-8"/>
                <w:sz w:val="20"/>
              </w:rPr>
              <w:object w:dxaOrig="285" w:dyaOrig="285" w14:anchorId="79DAACF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4.4pt;height:14.4pt" o:ole="" type="#_x0000_t75">
                  <v:imagedata o:title="" r:id="rId16"/>
                </v:shape>
                <o:OLEObject Type="Embed" ProgID="Equation.3" ShapeID="_x0000_i1025" DrawAspect="Content" ObjectID="_1694596528" r:id="rId17"/>
              </w:object>
            </w:r>
          </w:p>
        </w:tc>
        <w:tc>
          <w:tcPr>
            <w:tcW w:w="8666" w:type="dxa"/>
            <w:gridSpan w:val="2"/>
            <w:tcBorders>
              <w:top w:val="single" w:color="auto" w:sz="4" w:space="0"/>
              <w:left w:val="single" w:color="auto" w:sz="4" w:space="0"/>
              <w:bottom w:val="single" w:color="auto" w:sz="4" w:space="0"/>
              <w:right w:val="single" w:color="auto" w:sz="4" w:space="0"/>
            </w:tcBorders>
            <w:hideMark/>
          </w:tcPr>
          <w:p w:rsidRPr="00CD3C95" w:rsidR="004D0462" w:rsidRDefault="004D0462" w14:paraId="273E0C60" w14:textId="77777777">
            <w:pPr>
              <w:pStyle w:val="TAH"/>
              <w:rPr>
                <w:rFonts w:ascii="Times New Roman" w:hAnsi="Times New Roman" w:eastAsia="Batang"/>
                <w:b w:val="0"/>
                <w:sz w:val="20"/>
              </w:rPr>
            </w:pPr>
            <w:r w:rsidRPr="00CD3C95">
              <w:rPr>
                <w:rFonts w:ascii="Times New Roman" w:hAnsi="Times New Roman" w:eastAsia="Batang"/>
                <w:b w:val="0"/>
                <w:sz w:val="20"/>
              </w:rPr>
              <w:t xml:space="preserve">PDSCH decoding time </w:t>
            </w:r>
            <w:r w:rsidRPr="00CD3C95">
              <w:rPr>
                <w:rFonts w:ascii="Times New Roman" w:hAnsi="Times New Roman" w:eastAsia="Batang"/>
                <w:b w:val="0"/>
                <w:i/>
                <w:sz w:val="20"/>
              </w:rPr>
              <w:t>N</w:t>
            </w:r>
            <w:r w:rsidRPr="00CD3C95">
              <w:rPr>
                <w:rFonts w:ascii="Times New Roman" w:hAnsi="Times New Roman" w:eastAsia="Batang"/>
                <w:b w:val="0"/>
                <w:i/>
                <w:sz w:val="20"/>
                <w:vertAlign w:val="subscript"/>
              </w:rPr>
              <w:t>1</w:t>
            </w:r>
            <w:r w:rsidRPr="00CD3C95">
              <w:rPr>
                <w:rFonts w:ascii="Times New Roman" w:hAnsi="Times New Roman" w:eastAsia="Batang"/>
                <w:b w:val="0"/>
                <w:sz w:val="20"/>
              </w:rPr>
              <w:t xml:space="preserve"> [symbols]</w:t>
            </w:r>
          </w:p>
        </w:tc>
      </w:tr>
      <w:tr w:rsidRPr="00CD3C95" w:rsidR="004D0462" w:rsidTr="004D0462" w14:paraId="6E5CCED3" w14:textId="77777777">
        <w:trPr>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CD3C95" w:rsidR="004D0462" w:rsidRDefault="004D0462" w14:paraId="115D5818" w14:textId="77777777">
            <w:pPr>
              <w:rPr>
                <w:rFonts w:eastAsia="Batang"/>
                <w:b/>
                <w:lang w:eastAsia="en-GB"/>
              </w:rPr>
            </w:pPr>
          </w:p>
        </w:tc>
        <w:tc>
          <w:tcPr>
            <w:tcW w:w="459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45095B33" w14:textId="77777777">
            <w:pPr>
              <w:pStyle w:val="TAH"/>
              <w:rPr>
                <w:rFonts w:ascii="Times New Roman" w:hAnsi="Times New Roman" w:eastAsia="Batang"/>
                <w:b w:val="0"/>
                <w:sz w:val="20"/>
              </w:rPr>
            </w:pPr>
            <w:r w:rsidRPr="00CD3C95">
              <w:rPr>
                <w:rFonts w:ascii="Times New Roman" w:hAnsi="Times New Roman" w:eastAsia="Batang"/>
                <w:b w:val="0"/>
                <w:i/>
                <w:sz w:val="20"/>
              </w:rPr>
              <w:t xml:space="preserve">dmrs-AdditionalPosition </w:t>
            </w:r>
            <w:r w:rsidRPr="00CD3C95">
              <w:rPr>
                <w:rFonts w:ascii="Times New Roman" w:hAnsi="Times New Roman" w:eastAsia="Batang"/>
                <w:b w:val="0"/>
                <w:sz w:val="20"/>
              </w:rPr>
              <w:t xml:space="preserve">= pos0 in </w:t>
            </w:r>
            <w:r w:rsidRPr="00CD3C95">
              <w:rPr>
                <w:rFonts w:ascii="Times New Roman" w:hAnsi="Times New Roman" w:eastAsia="Batang"/>
                <w:b w:val="0"/>
                <w:sz w:val="20"/>
              </w:rPr>
              <w:br/>
            </w:r>
            <w:r w:rsidRPr="00CD3C95">
              <w:rPr>
                <w:rFonts w:ascii="Times New Roman" w:hAnsi="Times New Roman" w:eastAsia="Batang"/>
                <w:b w:val="0"/>
                <w:i/>
                <w:sz w:val="20"/>
              </w:rPr>
              <w:t xml:space="preserve">DMRS-DownlinkConfig </w:t>
            </w:r>
            <w:r w:rsidRPr="00CD3C95">
              <w:rPr>
                <w:rFonts w:ascii="Times New Roman" w:hAnsi="Times New Roman" w:eastAsia="Batang"/>
                <w:b w:val="0"/>
                <w:sz w:val="20"/>
              </w:rPr>
              <w:t xml:space="preserve">in both of </w:t>
            </w:r>
            <w:r w:rsidRPr="00CD3C95">
              <w:rPr>
                <w:rFonts w:ascii="Times New Roman" w:hAnsi="Times New Roman" w:eastAsia="Batang"/>
                <w:b w:val="0"/>
                <w:sz w:val="20"/>
              </w:rPr>
              <w:br/>
            </w:r>
            <w:r w:rsidRPr="00CD3C95">
              <w:rPr>
                <w:rFonts w:ascii="Times New Roman" w:hAnsi="Times New Roman"/>
                <w:b w:val="0"/>
                <w:i/>
                <w:sz w:val="20"/>
              </w:rPr>
              <w:t>dmrs-DownlinkForPDSCH-MappingTypeA</w:t>
            </w:r>
            <w:r w:rsidRPr="00CD3C95">
              <w:rPr>
                <w:rFonts w:ascii="Times New Roman" w:hAnsi="Times New Roman"/>
                <w:b w:val="0"/>
                <w:sz w:val="20"/>
              </w:rPr>
              <w:t xml:space="preserve">, </w:t>
            </w:r>
            <w:r w:rsidRPr="00CD3C95">
              <w:rPr>
                <w:rFonts w:ascii="Times New Roman" w:hAnsi="Times New Roman"/>
                <w:b w:val="0"/>
                <w:i/>
                <w:sz w:val="20"/>
              </w:rPr>
              <w:t>dmrs-DownlinkForPDSCH-MappingTypeB</w:t>
            </w:r>
          </w:p>
        </w:tc>
        <w:tc>
          <w:tcPr>
            <w:tcW w:w="4076"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12FC7C23" w14:textId="77777777">
            <w:pPr>
              <w:pStyle w:val="TAH"/>
              <w:rPr>
                <w:rFonts w:ascii="Times New Roman" w:hAnsi="Times New Roman" w:eastAsia="Batang"/>
                <w:b w:val="0"/>
                <w:i/>
                <w:sz w:val="20"/>
              </w:rPr>
            </w:pPr>
            <w:r w:rsidRPr="00CD3C95">
              <w:rPr>
                <w:rFonts w:ascii="Times New Roman" w:hAnsi="Times New Roman" w:eastAsia="Batang"/>
                <w:b w:val="0"/>
                <w:i/>
                <w:sz w:val="20"/>
              </w:rPr>
              <w:t xml:space="preserve">dmrs-AdditionalPosition </w:t>
            </w:r>
            <w:r w:rsidRPr="00CD3C95">
              <w:rPr>
                <w:rFonts w:ascii="Times New Roman" w:hAnsi="Times New Roman" w:eastAsia="Batang"/>
                <w:b w:val="0"/>
                <w:sz w:val="20"/>
              </w:rPr>
              <w:t xml:space="preserve">≠ pos0 in </w:t>
            </w:r>
            <w:r w:rsidRPr="00CD3C95">
              <w:rPr>
                <w:rFonts w:ascii="Times New Roman" w:hAnsi="Times New Roman" w:eastAsia="Batang"/>
                <w:b w:val="0"/>
                <w:sz w:val="20"/>
              </w:rPr>
              <w:br/>
            </w:r>
            <w:r w:rsidRPr="00CD3C95">
              <w:rPr>
                <w:rFonts w:ascii="Times New Roman" w:hAnsi="Times New Roman" w:eastAsia="Batang"/>
                <w:b w:val="0"/>
                <w:i/>
                <w:sz w:val="20"/>
              </w:rPr>
              <w:t xml:space="preserve">DMRS-DownlinkConfig </w:t>
            </w:r>
            <w:r w:rsidRPr="00CD3C95">
              <w:rPr>
                <w:rFonts w:ascii="Times New Roman" w:hAnsi="Times New Roman" w:eastAsia="Batang"/>
                <w:b w:val="0"/>
                <w:sz w:val="20"/>
              </w:rPr>
              <w:t xml:space="preserve">in either of </w:t>
            </w:r>
            <w:r w:rsidRPr="00CD3C95">
              <w:rPr>
                <w:rFonts w:ascii="Times New Roman" w:hAnsi="Times New Roman" w:eastAsia="Batang"/>
                <w:b w:val="0"/>
                <w:sz w:val="20"/>
              </w:rPr>
              <w:br/>
            </w:r>
            <w:r w:rsidRPr="00CD3C95">
              <w:rPr>
                <w:rFonts w:ascii="Times New Roman" w:hAnsi="Times New Roman"/>
                <w:b w:val="0"/>
                <w:i/>
                <w:sz w:val="20"/>
              </w:rPr>
              <w:t>dmrs-DownlinkForPDSCH-MappingTypeA</w:t>
            </w:r>
            <w:r w:rsidRPr="00CD3C95">
              <w:rPr>
                <w:rFonts w:ascii="Times New Roman" w:hAnsi="Times New Roman"/>
                <w:b w:val="0"/>
                <w:sz w:val="20"/>
              </w:rPr>
              <w:t xml:space="preserve">, </w:t>
            </w:r>
            <w:r w:rsidRPr="00CD3C95">
              <w:rPr>
                <w:rFonts w:ascii="Times New Roman" w:hAnsi="Times New Roman"/>
                <w:b w:val="0"/>
                <w:i/>
                <w:sz w:val="20"/>
              </w:rPr>
              <w:t>dmrs-DownlinkForPDSCH-MappingTypeB</w:t>
            </w:r>
          </w:p>
          <w:p w:rsidRPr="00CD3C95" w:rsidR="004D0462" w:rsidRDefault="004D0462" w14:paraId="7B32FE90" w14:textId="77777777">
            <w:pPr>
              <w:pStyle w:val="TAH"/>
              <w:rPr>
                <w:rFonts w:ascii="Times New Roman" w:hAnsi="Times New Roman" w:eastAsia="Batang"/>
                <w:b w:val="0"/>
                <w:sz w:val="20"/>
              </w:rPr>
            </w:pPr>
            <w:r w:rsidRPr="00CD3C95">
              <w:rPr>
                <w:rFonts w:ascii="Times New Roman" w:hAnsi="Times New Roman" w:eastAsia="Batang"/>
                <w:b w:val="0"/>
                <w:i/>
                <w:sz w:val="20"/>
              </w:rPr>
              <w:t>or if the higher layer parameter is not configured</w:t>
            </w:r>
          </w:p>
        </w:tc>
      </w:tr>
      <w:tr w:rsidRPr="00CD3C95" w:rsidR="004D0462" w:rsidTr="004D0462" w14:paraId="70202CF0" w14:textId="77777777">
        <w:trPr>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79775FDF" w14:textId="77777777">
            <w:pPr>
              <w:pStyle w:val="TAC"/>
              <w:rPr>
                <w:rFonts w:ascii="Times New Roman" w:hAnsi="Times New Roman" w:eastAsia="Times New Roman"/>
                <w:sz w:val="20"/>
              </w:rPr>
            </w:pPr>
            <w:r w:rsidRPr="00CD3C95">
              <w:rPr>
                <w:rFonts w:eastAsia="Times New Roman"/>
              </w:rPr>
              <w:t>3 (120 kHz)</w:t>
            </w:r>
          </w:p>
        </w:tc>
        <w:tc>
          <w:tcPr>
            <w:tcW w:w="459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73A5EB84" w14:textId="77777777">
            <w:pPr>
              <w:pStyle w:val="TAC"/>
              <w:ind w:firstLine="1350" w:firstLineChars="750"/>
              <w:rPr>
                <w:rFonts w:eastAsia="Times New Roman"/>
              </w:rPr>
            </w:pPr>
            <w:r w:rsidRPr="00CD3C95">
              <w:rPr>
                <w:rFonts w:eastAsia="Batang"/>
              </w:rPr>
              <w:t>20</w:t>
            </w:r>
          </w:p>
        </w:tc>
        <w:tc>
          <w:tcPr>
            <w:tcW w:w="4076"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3F490A62" w14:textId="77777777">
            <w:pPr>
              <w:pStyle w:val="TAC"/>
              <w:rPr>
                <w:rFonts w:eastAsia="Batang"/>
              </w:rPr>
            </w:pPr>
            <w:r w:rsidRPr="00CD3C95">
              <w:rPr>
                <w:rFonts w:eastAsia="Batang"/>
              </w:rPr>
              <w:t>24</w:t>
            </w:r>
          </w:p>
        </w:tc>
      </w:tr>
      <w:tr w:rsidRPr="00CD3C95" w:rsidR="004D0462" w:rsidTr="004D0462" w14:paraId="3BCFE41D" w14:textId="77777777">
        <w:trPr>
          <w:trHeight w:val="47"/>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1D68DD23" w14:textId="77777777">
            <w:pPr>
              <w:pStyle w:val="TAC"/>
              <w:rPr>
                <w:rFonts w:eastAsia="Times New Roman"/>
              </w:rPr>
            </w:pPr>
            <w:r w:rsidRPr="00CD3C95">
              <w:rPr>
                <w:rFonts w:eastAsia="Times New Roman"/>
              </w:rPr>
              <w:t>5 (480 kHz)</w:t>
            </w:r>
          </w:p>
        </w:tc>
        <w:tc>
          <w:tcPr>
            <w:tcW w:w="459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5AF85B8F" w14:textId="77777777">
            <w:pPr>
              <w:pStyle w:val="TAC"/>
              <w:ind w:firstLine="1350" w:firstLineChars="750"/>
              <w:rPr>
                <w:rFonts w:eastAsia="Times New Roman"/>
              </w:rPr>
            </w:pPr>
            <w:r w:rsidRPr="00CD3C95">
              <w:t>80</w:t>
            </w:r>
          </w:p>
        </w:tc>
        <w:tc>
          <w:tcPr>
            <w:tcW w:w="4076"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04DD609C" w14:textId="77777777">
            <w:pPr>
              <w:pStyle w:val="TAC"/>
              <w:tabs>
                <w:tab w:val="left" w:pos="1855"/>
                <w:tab w:val="center" w:pos="2680"/>
              </w:tabs>
              <w:ind w:firstLine="1350" w:firstLineChars="750"/>
              <w:jc w:val="left"/>
              <w:rPr>
                <w:rFonts w:eastAsia="Times New Roman"/>
              </w:rPr>
            </w:pPr>
            <w:r w:rsidRPr="00CD3C95">
              <w:tab/>
            </w:r>
            <w:r w:rsidRPr="00CD3C95">
              <w:t>96</w:t>
            </w:r>
          </w:p>
        </w:tc>
      </w:tr>
      <w:tr w:rsidRPr="00CD3C95" w:rsidR="004D0462" w:rsidTr="004D0462" w14:paraId="3DA1E2C2" w14:textId="77777777">
        <w:trPr>
          <w:trHeight w:val="47"/>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316F0327" w14:textId="77777777">
            <w:pPr>
              <w:pStyle w:val="TAC"/>
              <w:rPr>
                <w:rFonts w:eastAsia="Times New Roman"/>
              </w:rPr>
            </w:pPr>
            <w:r w:rsidRPr="00CD3C95">
              <w:rPr>
                <w:rFonts w:eastAsia="Times New Roman"/>
              </w:rPr>
              <w:t>6 (960 kHz)</w:t>
            </w:r>
          </w:p>
        </w:tc>
        <w:tc>
          <w:tcPr>
            <w:tcW w:w="459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0AD8C81D" w14:textId="77777777">
            <w:pPr>
              <w:pStyle w:val="TAC"/>
              <w:ind w:firstLine="1350" w:firstLineChars="750"/>
              <w:rPr>
                <w:rFonts w:eastAsia="Times New Roman"/>
              </w:rPr>
            </w:pPr>
            <w:r w:rsidRPr="00CD3C95">
              <w:t>160</w:t>
            </w:r>
          </w:p>
        </w:tc>
        <w:tc>
          <w:tcPr>
            <w:tcW w:w="4076"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3981A4F3" w14:textId="77777777">
            <w:pPr>
              <w:pStyle w:val="TAC"/>
              <w:rPr>
                <w:rFonts w:eastAsia="Times New Roman"/>
              </w:rPr>
            </w:pPr>
            <w:r w:rsidRPr="00CD3C95">
              <w:t>192</w:t>
            </w:r>
          </w:p>
        </w:tc>
      </w:tr>
    </w:tbl>
    <w:p w:rsidRPr="00CD3C95" w:rsidR="004D0462" w:rsidP="004D0462" w:rsidRDefault="004D0462" w14:paraId="0684F636" w14:textId="77777777">
      <w:pPr>
        <w:rPr>
          <w:rFonts w:ascii="Times" w:hAnsi="Times" w:eastAsia="Batang"/>
        </w:rPr>
      </w:pPr>
    </w:p>
    <w:p w:rsidRPr="00CD3C95" w:rsidR="004D0462" w:rsidP="004D0462" w:rsidRDefault="004D0462" w14:paraId="35E61EE7" w14:textId="77777777">
      <w:pPr>
        <w:pStyle w:val="Caption"/>
        <w:ind w:left="933" w:firstLine="219"/>
        <w:jc w:val="center"/>
        <w:rPr>
          <w:b w:val="0"/>
        </w:rPr>
      </w:pPr>
      <w:r w:rsidRPr="00CD3C95">
        <w:rPr>
          <w:b w:val="0"/>
        </w:rPr>
        <w:t>Table 2-2.2 PUSCH preparation time for PUSCH timing capability 1</w:t>
      </w:r>
    </w:p>
    <w:tbl>
      <w:tblPr>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5"/>
        <w:gridCol w:w="4920"/>
      </w:tblGrid>
      <w:tr w:rsidRPr="00CD3C95" w:rsidR="004D0462" w:rsidTr="004D0462" w14:paraId="72042D7D" w14:textId="77777777">
        <w:trPr>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583C60FA" w14:textId="77777777">
            <w:pPr>
              <w:pStyle w:val="TAC"/>
              <w:rPr>
                <w:rFonts w:eastAsia="Times New Roman"/>
              </w:rPr>
            </w:pPr>
            <w:r w:rsidRPr="00CD3C95">
              <w:rPr>
                <w:rFonts w:ascii="Times New Roman" w:hAnsi="Times New Roman" w:eastAsia="Batang"/>
                <w:position w:val="-8"/>
                <w:sz w:val="20"/>
                <w:lang w:eastAsia="x-none"/>
              </w:rPr>
              <w:object w:dxaOrig="285" w:dyaOrig="285" w14:anchorId="552961C8">
                <v:shape id="_x0000_i1026" style="width:14.4pt;height:14.4pt" o:ole="" type="#_x0000_t75">
                  <v:imagedata o:title="" r:id="rId16"/>
                </v:shape>
                <o:OLEObject Type="Embed" ProgID="Equation.3" ShapeID="_x0000_i1026" DrawAspect="Content" ObjectID="_1694596529" r:id="rId18"/>
              </w:object>
            </w:r>
          </w:p>
        </w:tc>
        <w:tc>
          <w:tcPr>
            <w:tcW w:w="492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1F614797" w14:textId="77777777">
            <w:pPr>
              <w:pStyle w:val="TAC"/>
              <w:ind w:firstLine="1350" w:firstLineChars="750"/>
              <w:rPr>
                <w:rFonts w:eastAsia="Batang"/>
              </w:rPr>
            </w:pPr>
            <w:r w:rsidRPr="00CD3C95">
              <w:rPr>
                <w:rFonts w:eastAsia="Batang"/>
              </w:rPr>
              <w:t xml:space="preserve">PUSCH preparation time </w:t>
            </w:r>
            <w:r w:rsidRPr="00CD3C95">
              <w:rPr>
                <w:rFonts w:eastAsia="Batang"/>
                <w:i/>
              </w:rPr>
              <w:t>N</w:t>
            </w:r>
            <w:r w:rsidRPr="00CD3C95">
              <w:rPr>
                <w:rFonts w:eastAsia="Batang"/>
                <w:i/>
                <w:vertAlign w:val="subscript"/>
              </w:rPr>
              <w:t>2</w:t>
            </w:r>
            <w:r w:rsidRPr="00CD3C95">
              <w:rPr>
                <w:rFonts w:eastAsia="Batang"/>
              </w:rPr>
              <w:t xml:space="preserve"> [symbols]</w:t>
            </w:r>
          </w:p>
        </w:tc>
      </w:tr>
      <w:tr w:rsidRPr="00CD3C95" w:rsidR="004D0462" w:rsidTr="004D0462" w14:paraId="07255675" w14:textId="77777777">
        <w:trPr>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2552191C" w14:textId="77777777">
            <w:pPr>
              <w:pStyle w:val="TAC"/>
              <w:rPr>
                <w:rFonts w:eastAsia="Times New Roman"/>
              </w:rPr>
            </w:pPr>
            <w:r w:rsidRPr="00CD3C95">
              <w:rPr>
                <w:rFonts w:eastAsia="Times New Roman"/>
              </w:rPr>
              <w:t>3 (120 kHz)</w:t>
            </w:r>
          </w:p>
        </w:tc>
        <w:tc>
          <w:tcPr>
            <w:tcW w:w="492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599A1505" w14:textId="77777777">
            <w:pPr>
              <w:pStyle w:val="TAC"/>
              <w:ind w:firstLine="1350" w:firstLineChars="750"/>
              <w:rPr>
                <w:rFonts w:eastAsia="Times New Roman"/>
              </w:rPr>
            </w:pPr>
            <w:r w:rsidRPr="00CD3C95">
              <w:rPr>
                <w:rFonts w:eastAsia="Batang"/>
              </w:rPr>
              <w:t>36</w:t>
            </w:r>
          </w:p>
        </w:tc>
      </w:tr>
      <w:tr w:rsidRPr="00CD3C95" w:rsidR="004D0462" w:rsidTr="004D0462" w14:paraId="0FCADC1C" w14:textId="77777777">
        <w:trPr>
          <w:trHeight w:val="47"/>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3E7280B9" w14:textId="77777777">
            <w:pPr>
              <w:pStyle w:val="TAC"/>
              <w:rPr>
                <w:rFonts w:eastAsia="Times New Roman"/>
              </w:rPr>
            </w:pPr>
            <w:r w:rsidRPr="00CD3C95">
              <w:rPr>
                <w:rFonts w:eastAsia="Times New Roman"/>
              </w:rPr>
              <w:t>5 (480 kHz)</w:t>
            </w:r>
          </w:p>
        </w:tc>
        <w:tc>
          <w:tcPr>
            <w:tcW w:w="492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49C11837" w14:textId="77777777">
            <w:pPr>
              <w:pStyle w:val="TAC"/>
              <w:ind w:firstLine="1350" w:firstLineChars="750"/>
              <w:rPr>
                <w:rFonts w:eastAsia="Times New Roman"/>
              </w:rPr>
            </w:pPr>
            <w:r w:rsidRPr="00CD3C95">
              <w:t xml:space="preserve">144 </w:t>
            </w:r>
          </w:p>
        </w:tc>
      </w:tr>
      <w:tr w:rsidRPr="00CD3C95" w:rsidR="004D0462" w:rsidTr="004D0462" w14:paraId="5678BC07" w14:textId="77777777">
        <w:trPr>
          <w:trHeight w:val="47"/>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746AE7C0" w14:textId="77777777">
            <w:pPr>
              <w:pStyle w:val="TAC"/>
              <w:rPr>
                <w:rFonts w:eastAsia="Times New Roman"/>
              </w:rPr>
            </w:pPr>
            <w:r w:rsidRPr="00CD3C95">
              <w:rPr>
                <w:rFonts w:eastAsia="Times New Roman"/>
              </w:rPr>
              <w:t>6 (960 kHz)</w:t>
            </w:r>
          </w:p>
        </w:tc>
        <w:tc>
          <w:tcPr>
            <w:tcW w:w="4920"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444998D3" w14:textId="77777777">
            <w:pPr>
              <w:pStyle w:val="TAC"/>
              <w:ind w:firstLine="1350" w:firstLineChars="750"/>
              <w:rPr>
                <w:rFonts w:eastAsia="Times New Roman"/>
              </w:rPr>
            </w:pPr>
            <w:r w:rsidRPr="00CD3C95">
              <w:t>288</w:t>
            </w:r>
          </w:p>
        </w:tc>
      </w:tr>
    </w:tbl>
    <w:p w:rsidRPr="00CD3C95" w:rsidR="004D0462" w:rsidP="004D0462" w:rsidRDefault="004D0462" w14:paraId="70D24F87" w14:textId="77777777">
      <w:pPr>
        <w:rPr>
          <w:rFonts w:ascii="Times" w:hAnsi="Times" w:eastAsia="Batang"/>
        </w:rPr>
      </w:pPr>
    </w:p>
    <w:p w:rsidRPr="00CD3C95" w:rsidR="004D0462" w:rsidP="004D0462" w:rsidRDefault="004D0462" w14:paraId="4F41D8F7" w14:textId="77777777">
      <w:pPr>
        <w:pStyle w:val="Caption"/>
        <w:ind w:left="933" w:firstLine="219"/>
        <w:jc w:val="center"/>
        <w:rPr>
          <w:b w:val="0"/>
        </w:rPr>
      </w:pPr>
      <w:r w:rsidRPr="00CD3C95">
        <w:rPr>
          <w:b w:val="0"/>
        </w:rPr>
        <w:t>Table 2-2.3 Minimum gap between the second detected DCI and the beginning of the first PUCCH resources</w:t>
      </w:r>
    </w:p>
    <w:tbl>
      <w:tblPr>
        <w:tblW w:w="6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5"/>
        <w:gridCol w:w="5777"/>
      </w:tblGrid>
      <w:tr w:rsidRPr="00CD3C95" w:rsidR="004D0462" w:rsidTr="004D0462" w14:paraId="7C228B22" w14:textId="77777777">
        <w:trPr>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2C2D5D5D" w14:textId="77777777">
            <w:pPr>
              <w:pStyle w:val="TAC"/>
              <w:rPr>
                <w:rFonts w:eastAsia="Times New Roman"/>
              </w:rPr>
            </w:pPr>
            <w:r w:rsidRPr="00CD3C95">
              <w:rPr>
                <w:rFonts w:ascii="Times New Roman" w:hAnsi="Times New Roman" w:eastAsia="Batang"/>
                <w:position w:val="-8"/>
                <w:sz w:val="20"/>
                <w:lang w:eastAsia="x-none"/>
              </w:rPr>
              <w:object w:dxaOrig="285" w:dyaOrig="285" w14:anchorId="2F991365">
                <v:shape id="_x0000_i1027" style="width:14.4pt;height:14.4pt" o:ole="" type="#_x0000_t75">
                  <v:imagedata o:title="" r:id="rId16"/>
                </v:shape>
                <o:OLEObject Type="Embed" ProgID="Equation.3" ShapeID="_x0000_i1027" DrawAspect="Content" ObjectID="_1694596530" r:id="rId19"/>
              </w:object>
            </w:r>
          </w:p>
        </w:tc>
        <w:tc>
          <w:tcPr>
            <w:tcW w:w="5777"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63638642" w14:textId="77777777">
            <w:pPr>
              <w:pStyle w:val="TAC"/>
              <w:ind w:firstLine="1350" w:firstLineChars="750"/>
              <w:rPr>
                <w:rFonts w:eastAsia="Batang"/>
              </w:rPr>
            </w:pPr>
            <w:r w:rsidRPr="00CD3C95">
              <w:rPr>
                <w:rFonts w:eastAsia="Batang"/>
              </w:rPr>
              <w:t xml:space="preserve">HARQ-ACK multiplexing timeline </w:t>
            </w:r>
            <w:r w:rsidRPr="00CD3C95">
              <w:rPr>
                <w:rFonts w:eastAsia="Batang"/>
                <w:i/>
              </w:rPr>
              <w:t>N</w:t>
            </w:r>
            <w:r w:rsidRPr="00CD3C95">
              <w:rPr>
                <w:rFonts w:eastAsia="Batang"/>
                <w:i/>
                <w:vertAlign w:val="subscript"/>
              </w:rPr>
              <w:t>3</w:t>
            </w:r>
            <w:r w:rsidRPr="00CD3C95">
              <w:rPr>
                <w:rFonts w:eastAsia="Batang"/>
              </w:rPr>
              <w:t xml:space="preserve"> [symbols]</w:t>
            </w:r>
          </w:p>
        </w:tc>
      </w:tr>
      <w:tr w:rsidRPr="00CD3C95" w:rsidR="004D0462" w:rsidTr="004D0462" w14:paraId="32F29371" w14:textId="77777777">
        <w:trPr>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54408C8A" w14:textId="77777777">
            <w:pPr>
              <w:pStyle w:val="TAC"/>
              <w:rPr>
                <w:rFonts w:eastAsia="Times New Roman"/>
              </w:rPr>
            </w:pPr>
            <w:r w:rsidRPr="00CD3C95">
              <w:rPr>
                <w:rFonts w:eastAsia="Times New Roman"/>
              </w:rPr>
              <w:t>3 (120 kHz)</w:t>
            </w:r>
          </w:p>
        </w:tc>
        <w:tc>
          <w:tcPr>
            <w:tcW w:w="5777"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4B5C6745" w14:textId="77777777">
            <w:pPr>
              <w:pStyle w:val="TAC"/>
              <w:ind w:firstLine="1350" w:firstLineChars="750"/>
              <w:rPr>
                <w:rFonts w:eastAsia="Times New Roman"/>
              </w:rPr>
            </w:pPr>
            <w:r w:rsidRPr="00CD3C95">
              <w:rPr>
                <w:rFonts w:eastAsia="Batang"/>
              </w:rPr>
              <w:t>20</w:t>
            </w:r>
          </w:p>
        </w:tc>
      </w:tr>
      <w:tr w:rsidRPr="00CD3C95" w:rsidR="004D0462" w:rsidTr="004D0462" w14:paraId="4A402038" w14:textId="77777777">
        <w:trPr>
          <w:trHeight w:val="47"/>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1F0F1392" w14:textId="77777777">
            <w:pPr>
              <w:pStyle w:val="TAC"/>
              <w:rPr>
                <w:rFonts w:eastAsia="Times New Roman"/>
              </w:rPr>
            </w:pPr>
            <w:r w:rsidRPr="00CD3C95">
              <w:rPr>
                <w:rFonts w:eastAsia="Times New Roman"/>
              </w:rPr>
              <w:t>5 (480 kHz)</w:t>
            </w:r>
          </w:p>
        </w:tc>
        <w:tc>
          <w:tcPr>
            <w:tcW w:w="5777"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206E8063" w14:textId="77777777">
            <w:pPr>
              <w:pStyle w:val="TAC"/>
              <w:ind w:firstLine="1350" w:firstLineChars="750"/>
              <w:rPr>
                <w:rFonts w:eastAsia="Times New Roman"/>
              </w:rPr>
            </w:pPr>
            <w:r w:rsidRPr="00CD3C95">
              <w:t>80</w:t>
            </w:r>
          </w:p>
        </w:tc>
      </w:tr>
      <w:tr w:rsidRPr="00CD3C95" w:rsidR="004D0462" w:rsidTr="004D0462" w14:paraId="4F8FF073" w14:textId="77777777">
        <w:trPr>
          <w:trHeight w:val="47"/>
          <w:jc w:val="center"/>
        </w:trPr>
        <w:tc>
          <w:tcPr>
            <w:tcW w:w="1215"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1920DE69" w14:textId="77777777">
            <w:pPr>
              <w:pStyle w:val="TAC"/>
              <w:rPr>
                <w:rFonts w:eastAsia="Times New Roman"/>
              </w:rPr>
            </w:pPr>
            <w:r w:rsidRPr="00CD3C95">
              <w:rPr>
                <w:rFonts w:eastAsia="Times New Roman"/>
              </w:rPr>
              <w:t>6 (960 kHz)</w:t>
            </w:r>
          </w:p>
        </w:tc>
        <w:tc>
          <w:tcPr>
            <w:tcW w:w="5777" w:type="dxa"/>
            <w:tcBorders>
              <w:top w:val="single" w:color="auto" w:sz="4" w:space="0"/>
              <w:left w:val="single" w:color="auto" w:sz="4" w:space="0"/>
              <w:bottom w:val="single" w:color="auto" w:sz="4" w:space="0"/>
              <w:right w:val="single" w:color="auto" w:sz="4" w:space="0"/>
            </w:tcBorders>
            <w:hideMark/>
          </w:tcPr>
          <w:p w:rsidRPr="00CD3C95" w:rsidR="004D0462" w:rsidRDefault="004D0462" w14:paraId="1D01225C" w14:textId="77777777">
            <w:pPr>
              <w:pStyle w:val="TAC"/>
              <w:ind w:firstLine="1350" w:firstLineChars="750"/>
              <w:rPr>
                <w:rFonts w:eastAsia="Times New Roman"/>
              </w:rPr>
            </w:pPr>
            <w:r w:rsidRPr="00CD3C95">
              <w:t>160</w:t>
            </w:r>
          </w:p>
        </w:tc>
      </w:tr>
    </w:tbl>
    <w:p w:rsidR="00421FE7" w:rsidP="00421FE7" w:rsidRDefault="00421FE7" w14:paraId="7A52D8F0" w14:textId="77777777">
      <w:pPr>
        <w:rPr>
          <w:iCs/>
          <w:lang w:eastAsia="x-none"/>
        </w:rPr>
      </w:pPr>
    </w:p>
    <w:p w:rsidR="00421FE7" w:rsidP="00E83013" w:rsidRDefault="00421FE7" w14:paraId="77CDB760" w14:textId="77777777">
      <w:pPr>
        <w:spacing w:after="0"/>
        <w:rPr>
          <w:highlight w:val="green"/>
        </w:rPr>
      </w:pPr>
    </w:p>
    <w:p w:rsidR="00E83013" w:rsidP="00E83013" w:rsidRDefault="00E83013" w14:paraId="2549BC7F" w14:textId="4D0D4E9B">
      <w:pPr>
        <w:spacing w:after="0"/>
      </w:pPr>
      <w:r w:rsidRPr="00FF6881">
        <w:rPr>
          <w:highlight w:val="green"/>
        </w:rPr>
        <w:t>Agreement:</w:t>
      </w:r>
    </w:p>
    <w:p w:rsidRPr="003D7BDF" w:rsidR="00C46B96" w:rsidP="00C46B96" w:rsidRDefault="00C46B96" w14:paraId="1DF689F1" w14:textId="77777777">
      <w:pPr>
        <w:spacing w:after="0"/>
        <w:rPr>
          <w:i/>
          <w:iCs/>
          <w:color w:val="808080" w:themeColor="background1" w:themeShade="80"/>
        </w:rPr>
      </w:pPr>
      <w:r w:rsidRPr="003D7BDF">
        <w:rPr>
          <w:i/>
          <w:iCs/>
          <w:color w:val="808080" w:themeColor="background1" w:themeShade="80"/>
        </w:rPr>
        <w:t>For NR FR2-2 at least for 480/960 kHz SCS, support 32 as the maximum number of HARQ processes for DL and UL, subject to UE capability.</w:t>
      </w:r>
    </w:p>
    <w:p w:rsidRPr="00C54252" w:rsidR="00C46B96" w:rsidP="004D4E7C" w:rsidRDefault="00C46B96" w14:paraId="7FD51DAD" w14:textId="2DB1EDA4">
      <w:pPr>
        <w:pStyle w:val="ListParagraph"/>
        <w:numPr>
          <w:ilvl w:val="0"/>
          <w:numId w:val="38"/>
        </w:numPr>
        <w:rPr>
          <w:i/>
          <w:iCs/>
          <w:color w:val="808080" w:themeColor="background1" w:themeShade="80"/>
          <w:sz w:val="20"/>
          <w:szCs w:val="20"/>
          <w:lang w:val="en-US"/>
        </w:rPr>
      </w:pPr>
      <w:r w:rsidRPr="4ADD5CE2" w:rsidR="00C46B96">
        <w:rPr>
          <w:i w:val="1"/>
          <w:iCs w:val="1"/>
          <w:color w:val="808080" w:themeColor="background1" w:themeTint="FF" w:themeShade="80"/>
          <w:sz w:val="20"/>
          <w:szCs w:val="20"/>
          <w:lang w:val="en-US"/>
        </w:rPr>
        <w:t>Note: Up to 32 maximal supported HARQ process number is already agreed in Rel-17 NTN WI.</w:t>
      </w:r>
    </w:p>
    <w:p w:rsidRPr="00C54252" w:rsidR="00C46B96" w:rsidP="004D4E7C" w:rsidRDefault="00C46B96" w14:paraId="2DE079A6" w14:textId="77777777">
      <w:pPr>
        <w:pStyle w:val="ListParagraph"/>
        <w:numPr>
          <w:ilvl w:val="0"/>
          <w:numId w:val="38"/>
        </w:numPr>
        <w:rPr>
          <w:i/>
          <w:iCs/>
          <w:color w:val="808080" w:themeColor="background1" w:themeShade="80"/>
          <w:sz w:val="20"/>
          <w:szCs w:val="20"/>
          <w:lang w:val="en-US"/>
        </w:rPr>
      </w:pPr>
      <w:r w:rsidRPr="4ADD5CE2" w:rsidR="00C46B96">
        <w:rPr>
          <w:i w:val="1"/>
          <w:iCs w:val="1"/>
          <w:sz w:val="20"/>
          <w:szCs w:val="20"/>
          <w:highlight w:val="darkYellow"/>
          <w:lang w:val="en-US"/>
        </w:rPr>
        <w:t>Working assumption</w:t>
      </w:r>
      <w:r w:rsidRPr="4ADD5CE2" w:rsidR="00C46B96">
        <w:rPr>
          <w:i w:val="1"/>
          <w:iCs w:val="1"/>
          <w:color w:val="808080" w:themeColor="background1" w:themeTint="FF" w:themeShade="80"/>
          <w:sz w:val="20"/>
          <w:szCs w:val="20"/>
          <w:lang w:val="en-US"/>
        </w:rPr>
        <w:t>: The same solution to support up to 32 HARQ process number in Rel-17 NTN WI is reused for NR FR2-2.</w:t>
      </w:r>
    </w:p>
    <w:p w:rsidR="00E83013" w:rsidP="00E83013" w:rsidRDefault="00E83013" w14:paraId="708AD994" w14:textId="77777777"/>
    <w:p w:rsidR="00590509" w:rsidP="00440F99" w:rsidRDefault="008A6440" w14:paraId="0F6334AD" w14:textId="2CDD111B">
      <w:pPr>
        <w:spacing w:after="0"/>
      </w:pPr>
      <w:r>
        <w:lastRenderedPageBreak/>
        <w:t xml:space="preserve">It was agreed to </w:t>
      </w:r>
      <w:r w:rsidRPr="008A6440">
        <w:t>study</w:t>
      </w:r>
      <w:r w:rsidR="00440F99">
        <w:t xml:space="preserve"> the processing times</w:t>
      </w:r>
      <w:r w:rsidRPr="008A6440">
        <w:t xml:space="preserve"> (until RAN1#106b-e) and possibly introduce smaller values considering at least the following factors</w:t>
      </w:r>
      <w:r w:rsidR="00440F99">
        <w:t>:</w:t>
      </w:r>
    </w:p>
    <w:p w:rsidRPr="00440F99" w:rsidR="00440F99" w:rsidP="004D4E7C" w:rsidRDefault="00440F99" w14:paraId="0EB166A4" w14:textId="77777777">
      <w:pPr>
        <w:pStyle w:val="ListParagraph"/>
        <w:numPr>
          <w:ilvl w:val="0"/>
          <w:numId w:val="41"/>
        </w:numPr>
        <w:spacing w:line="256" w:lineRule="auto"/>
        <w:contextualSpacing w:val="0"/>
        <w:rPr>
          <w:rFonts w:cs="Times"/>
          <w:sz w:val="20"/>
          <w:szCs w:val="20"/>
        </w:rPr>
      </w:pPr>
      <w:r w:rsidRPr="4ADD5CE2" w:rsidR="00440F99">
        <w:rPr>
          <w:rFonts w:cs="Times"/>
          <w:sz w:val="20"/>
          <w:szCs w:val="20"/>
        </w:rPr>
        <w:t>PDCCH monitoring capability</w:t>
      </w:r>
    </w:p>
    <w:p w:rsidRPr="00440F99" w:rsidR="00440F99" w:rsidP="004D4E7C" w:rsidRDefault="00440F99" w14:paraId="46BB5820" w14:textId="77777777">
      <w:pPr>
        <w:pStyle w:val="ListParagraph"/>
        <w:numPr>
          <w:ilvl w:val="0"/>
          <w:numId w:val="41"/>
        </w:numPr>
        <w:spacing w:line="256" w:lineRule="auto"/>
        <w:contextualSpacing w:val="0"/>
        <w:rPr>
          <w:rFonts w:cs="Times"/>
          <w:sz w:val="20"/>
          <w:szCs w:val="20"/>
        </w:rPr>
      </w:pPr>
      <w:r w:rsidRPr="4ADD5CE2" w:rsidR="00440F99">
        <w:rPr>
          <w:rFonts w:cs="Times"/>
          <w:sz w:val="20"/>
          <w:szCs w:val="20"/>
        </w:rPr>
        <w:t>Mix numerology scheduling</w:t>
      </w:r>
    </w:p>
    <w:p w:rsidRPr="00440F99" w:rsidR="00440F99" w:rsidP="004D4E7C" w:rsidRDefault="00440F99" w14:paraId="1C30A675" w14:textId="77777777">
      <w:pPr>
        <w:pStyle w:val="ListParagraph"/>
        <w:numPr>
          <w:ilvl w:val="0"/>
          <w:numId w:val="41"/>
        </w:numPr>
        <w:spacing w:line="256" w:lineRule="auto"/>
        <w:contextualSpacing w:val="0"/>
        <w:rPr>
          <w:rFonts w:cs="Times"/>
          <w:sz w:val="20"/>
          <w:szCs w:val="20"/>
        </w:rPr>
      </w:pPr>
      <w:r w:rsidRPr="4ADD5CE2" w:rsidR="00440F99">
        <w:rPr>
          <w:rFonts w:cs="Times"/>
          <w:sz w:val="20"/>
          <w:szCs w:val="20"/>
        </w:rPr>
        <w:t>Multi-PDSCH/PUSCH scheduling</w:t>
      </w:r>
    </w:p>
    <w:p w:rsidRPr="00440F99" w:rsidR="00440F99" w:rsidP="004D4E7C" w:rsidRDefault="00440F99" w14:paraId="116EA063" w14:textId="53C87B19">
      <w:pPr>
        <w:pStyle w:val="ListParagraph"/>
        <w:numPr>
          <w:ilvl w:val="0"/>
          <w:numId w:val="41"/>
        </w:numPr>
        <w:spacing w:line="256" w:lineRule="auto"/>
        <w:contextualSpacing w:val="0"/>
        <w:rPr>
          <w:rFonts w:cs="Times"/>
          <w:sz w:val="20"/>
          <w:szCs w:val="20"/>
        </w:rPr>
      </w:pPr>
      <w:r w:rsidRPr="4ADD5CE2" w:rsidR="00440F99">
        <w:rPr>
          <w:rFonts w:cs="Times"/>
          <w:sz w:val="20"/>
          <w:szCs w:val="20"/>
        </w:rPr>
        <w:t>Cross-carrier scheduling</w:t>
      </w:r>
      <w:r w:rsidRPr="4ADD5CE2" w:rsidR="00E1561D">
        <w:rPr>
          <w:rFonts w:cs="Times"/>
          <w:sz w:val="20"/>
          <w:szCs w:val="20"/>
        </w:rPr>
        <w:t>.</w:t>
      </w:r>
    </w:p>
    <w:p w:rsidR="00D54E65" w:rsidP="009E0A0C" w:rsidRDefault="00D54E65" w14:paraId="0C6B2719" w14:textId="77777777">
      <w:pPr>
        <w:spacing w:after="0"/>
        <w:rPr>
          <w:rStyle w:val="normaltextrun"/>
        </w:rPr>
      </w:pPr>
    </w:p>
    <w:p w:rsidR="00975EBD" w:rsidP="007A6AEA" w:rsidRDefault="00FE01C2" w14:paraId="040840D0" w14:textId="39FDD401">
      <w:pPr>
        <w:spacing w:after="0"/>
        <w:rPr>
          <w:rFonts w:cs="Times"/>
        </w:rPr>
      </w:pPr>
      <w:r>
        <w:rPr>
          <w:rStyle w:val="normaltextrun"/>
        </w:rPr>
        <w:t>Figure </w:t>
      </w:r>
      <w:r w:rsidR="009E5D0B">
        <w:rPr>
          <w:rStyle w:val="normaltextrun"/>
        </w:rPr>
        <w:t>2 </w:t>
      </w:r>
      <w:r>
        <w:rPr>
          <w:rStyle w:val="normaltextrun"/>
        </w:rPr>
        <w:t xml:space="preserve">shows </w:t>
      </w:r>
      <w:r w:rsidR="00ED0C73">
        <w:t>the gNB processing time</w:t>
      </w:r>
      <w:r w:rsidR="00DC3BA8">
        <w:t>s in a multi-PDSCH</w:t>
      </w:r>
      <w:r>
        <w:t xml:space="preserve"> (a) and multi-</w:t>
      </w:r>
      <w:r w:rsidR="00DC3BA8">
        <w:t xml:space="preserve">PUSCH </w:t>
      </w:r>
      <w:r>
        <w:t xml:space="preserve">(b) </w:t>
      </w:r>
      <w:r w:rsidR="00DC3BA8">
        <w:t>scenario</w:t>
      </w:r>
      <w:r>
        <w:t>s</w:t>
      </w:r>
      <w:r w:rsidR="00DC3BA8">
        <w:t xml:space="preserve"> based on the </w:t>
      </w:r>
      <w:r w:rsidR="009E0A0C">
        <w:t>RAN1 #106 agreements.</w:t>
      </w:r>
      <w:r w:rsidR="00BB5180">
        <w:t xml:space="preserve"> The example assumes 960 kHz SCS, </w:t>
      </w:r>
      <w:r w:rsidR="0007055B">
        <w:rPr>
          <w:rFonts w:cs="Times"/>
        </w:rPr>
        <w:t>N</w:t>
      </w:r>
      <w:r w:rsidRPr="007E2E67" w:rsidR="0007055B">
        <w:rPr>
          <w:rFonts w:cs="Times"/>
          <w:vertAlign w:val="subscript"/>
        </w:rPr>
        <w:t>1</w:t>
      </w:r>
      <w:r w:rsidR="0007055B">
        <w:rPr>
          <w:rFonts w:cs="Times"/>
        </w:rPr>
        <w:t>=160, N</w:t>
      </w:r>
      <w:r w:rsidRPr="007E2E67" w:rsidR="0007055B">
        <w:rPr>
          <w:rFonts w:cs="Times"/>
          <w:vertAlign w:val="subscript"/>
        </w:rPr>
        <w:t>2</w:t>
      </w:r>
      <w:r w:rsidR="0007055B">
        <w:rPr>
          <w:rFonts w:cs="Times"/>
        </w:rPr>
        <w:t>=288</w:t>
      </w:r>
      <w:r w:rsidR="00975EBD">
        <w:rPr>
          <w:rFonts w:cs="Times"/>
        </w:rPr>
        <w:t xml:space="preserve">, </w:t>
      </w:r>
      <w:r w:rsidR="00BB5180">
        <w:t xml:space="preserve">PDCCH monitoring </w:t>
      </w:r>
      <w:r w:rsidR="00975EBD">
        <w:t xml:space="preserve">periodicity of </w:t>
      </w:r>
      <w:r w:rsidR="00BB5180">
        <w:t>8 slots</w:t>
      </w:r>
      <w:r w:rsidR="00975EBD">
        <w:t xml:space="preserve"> (X=8), and contiguous DL or UL transmission.</w:t>
      </w:r>
      <w:r w:rsidR="0007055B">
        <w:t xml:space="preserve"> </w:t>
      </w:r>
      <w:r w:rsidR="00975EBD">
        <w:rPr>
          <w:rFonts w:cs="Times"/>
        </w:rPr>
        <w:t>The results show that in this scenario, gNB has only</w:t>
      </w:r>
    </w:p>
    <w:p w:rsidRPr="005D2BEF" w:rsidR="00975EBD" w:rsidP="004D4E7C" w:rsidRDefault="009F4716" w14:paraId="7BA14BFE" w14:textId="706675C3">
      <w:pPr>
        <w:pStyle w:val="ListParagraph"/>
        <w:numPr>
          <w:ilvl w:val="0"/>
          <w:numId w:val="46"/>
        </w:numPr>
        <w:spacing w:line="257" w:lineRule="auto"/>
        <w:rPr>
          <w:rStyle w:val="normaltextrun"/>
          <w:rFonts w:cs="Times"/>
          <w:sz w:val="20"/>
          <w:szCs w:val="20"/>
          <w:lang w:val="en-GB"/>
        </w:rPr>
      </w:pPr>
      <w:r w:rsidRPr="4ADD5CE2" w:rsidR="009F4716">
        <w:rPr>
          <w:rFonts w:cs="Times"/>
          <w:sz w:val="20"/>
          <w:szCs w:val="20"/>
          <w:lang w:val="en-GB"/>
        </w:rPr>
        <w:t>112 symbols (i.e. 0.125us</w:t>
      </w:r>
      <w:r w:rsidRPr="4ADD5CE2" w:rsidR="009F4716">
        <w:rPr>
          <w:rFonts w:cs="Times"/>
          <w:sz w:val="20"/>
          <w:szCs w:val="20"/>
          <w:lang w:val="en-GB"/>
        </w:rPr>
        <w:t xml:space="preserve">) available for </w:t>
      </w:r>
      <w:r w:rsidRPr="4ADD5CE2" w:rsidR="005D2BEF">
        <w:rPr>
          <w:rStyle w:val="normaltextrun"/>
          <w:sz w:val="20"/>
          <w:szCs w:val="20"/>
          <w:lang w:val="en-GB"/>
        </w:rPr>
        <w:t>UCI detection and PDSCH preparation including (re-)scheduling</w:t>
      </w:r>
    </w:p>
    <w:p w:rsidRPr="009F4716" w:rsidR="005D2BEF" w:rsidP="004D4E7C" w:rsidRDefault="005D2BEF" w14:paraId="25C09E19" w14:textId="7A2030A2">
      <w:pPr>
        <w:pStyle w:val="ListParagraph"/>
        <w:numPr>
          <w:ilvl w:val="0"/>
          <w:numId w:val="46"/>
        </w:numPr>
        <w:spacing w:line="257" w:lineRule="auto"/>
        <w:rPr>
          <w:rFonts w:cs="Times"/>
          <w:sz w:val="20"/>
          <w:szCs w:val="20"/>
          <w:lang w:val="en-GB"/>
        </w:rPr>
      </w:pPr>
      <w:r w:rsidRPr="4ADD5CE2" w:rsidR="005D2BEF">
        <w:rPr>
          <w:rStyle w:val="normaltextrun"/>
          <w:sz w:val="20"/>
          <w:szCs w:val="20"/>
          <w:lang w:val="en-GB"/>
        </w:rPr>
        <w:t xml:space="preserve">42 symbols </w:t>
      </w:r>
      <w:r w:rsidRPr="4ADD5CE2" w:rsidR="00FB0D5B">
        <w:rPr>
          <w:rStyle w:val="normaltextrun"/>
          <w:sz w:val="20"/>
          <w:szCs w:val="20"/>
          <w:lang w:val="en-GB"/>
        </w:rPr>
        <w:t xml:space="preserve">(i.e. 47us) available for </w:t>
      </w:r>
      <w:r w:rsidRPr="4ADD5CE2" w:rsidR="00FB0D5B">
        <w:rPr>
          <w:rStyle w:val="normaltextrun"/>
          <w:sz w:val="20"/>
          <w:szCs w:val="20"/>
          <w:lang w:val="en-GB"/>
        </w:rPr>
        <w:t>PUSCH detect</w:t>
      </w:r>
      <w:r w:rsidRPr="4ADD5CE2" w:rsidR="00FB0D5B">
        <w:rPr>
          <w:rStyle w:val="normaltextrun"/>
          <w:sz w:val="20"/>
          <w:szCs w:val="20"/>
          <w:lang w:val="en-GB"/>
        </w:rPr>
        <w:t xml:space="preserve">ion and </w:t>
      </w:r>
      <w:r w:rsidRPr="4ADD5CE2" w:rsidR="00FB0D5B">
        <w:rPr>
          <w:rStyle w:val="normaltextrun"/>
          <w:sz w:val="20"/>
          <w:szCs w:val="20"/>
          <w:lang w:val="en-GB"/>
        </w:rPr>
        <w:t>(re-)scheduling</w:t>
      </w:r>
      <w:r w:rsidRPr="4ADD5CE2" w:rsidR="00FB0D5B">
        <w:rPr>
          <w:rStyle w:val="normaltextrun"/>
          <w:sz w:val="20"/>
          <w:szCs w:val="20"/>
          <w:lang w:val="en-GB"/>
        </w:rPr>
        <w:t xml:space="preserve">. </w:t>
      </w:r>
    </w:p>
    <w:p w:rsidR="00ED0C73" w:rsidP="00ED0C73" w:rsidRDefault="00ED0C73" w14:paraId="75FB8216" w14:textId="7777777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rsidR="00EC2619" w:rsidP="00ED0C73" w:rsidRDefault="009F416B" w14:paraId="248F6495" w14:textId="50381313">
      <w:pPr>
        <w:pStyle w:val="paragraph"/>
        <w:spacing w:before="0" w:beforeAutospacing="0" w:after="0" w:afterAutospacing="0"/>
        <w:textAlignment w:val="baseline"/>
        <w:rPr>
          <w:rStyle w:val="eop"/>
          <w:sz w:val="20"/>
          <w:szCs w:val="20"/>
        </w:rPr>
      </w:pPr>
      <w:r>
        <w:rPr>
          <w:rStyle w:val="eop"/>
          <w:sz w:val="20"/>
          <w:szCs w:val="20"/>
        </w:rPr>
        <w:t xml:space="preserve">It can be noted that this is not enough </w:t>
      </w:r>
      <w:r w:rsidR="003409D8">
        <w:rPr>
          <w:rStyle w:val="eop"/>
          <w:sz w:val="20"/>
          <w:szCs w:val="20"/>
        </w:rPr>
        <w:t>for practical implementation</w:t>
      </w:r>
      <w:r w:rsidR="003C3C0E">
        <w:rPr>
          <w:rStyle w:val="eop"/>
          <w:sz w:val="20"/>
          <w:szCs w:val="20"/>
        </w:rPr>
        <w:t>s</w:t>
      </w:r>
      <w:r w:rsidR="003409D8">
        <w:rPr>
          <w:rStyle w:val="eop"/>
          <w:sz w:val="20"/>
          <w:szCs w:val="20"/>
        </w:rPr>
        <w:t>. The situation could be improved to some extend by more frequent PDCCH monitoring</w:t>
      </w:r>
      <w:r w:rsidR="00B16240">
        <w:rPr>
          <w:rStyle w:val="eop"/>
          <w:sz w:val="20"/>
          <w:szCs w:val="20"/>
        </w:rPr>
        <w:t xml:space="preserve">. For example, </w:t>
      </w:r>
      <w:r w:rsidR="00B94A39">
        <w:rPr>
          <w:rStyle w:val="eop"/>
          <w:sz w:val="20"/>
          <w:szCs w:val="20"/>
        </w:rPr>
        <w:t xml:space="preserve">with X=4, </w:t>
      </w:r>
      <w:r w:rsidR="00D15A50">
        <w:rPr>
          <w:rStyle w:val="eop"/>
          <w:sz w:val="20"/>
          <w:szCs w:val="20"/>
        </w:rPr>
        <w:t xml:space="preserve">the gNB </w:t>
      </w:r>
      <w:r w:rsidR="00B94A39">
        <w:rPr>
          <w:rStyle w:val="eop"/>
          <w:sz w:val="20"/>
          <w:szCs w:val="20"/>
        </w:rPr>
        <w:t xml:space="preserve">would </w:t>
      </w:r>
      <w:r w:rsidR="00D15A50">
        <w:rPr>
          <w:rStyle w:val="eop"/>
          <w:sz w:val="20"/>
          <w:szCs w:val="20"/>
        </w:rPr>
        <w:t>have</w:t>
      </w:r>
      <w:r w:rsidR="00B94A39">
        <w:rPr>
          <w:rStyle w:val="eop"/>
          <w:sz w:val="20"/>
          <w:szCs w:val="20"/>
        </w:rPr>
        <w:t xml:space="preserve"> 56 symbols more</w:t>
      </w:r>
      <w:r w:rsidR="00D15A50">
        <w:rPr>
          <w:rStyle w:val="eop"/>
          <w:sz w:val="20"/>
          <w:szCs w:val="20"/>
        </w:rPr>
        <w:t xml:space="preserve"> </w:t>
      </w:r>
      <w:r w:rsidR="001521D2">
        <w:rPr>
          <w:rStyle w:val="eop"/>
          <w:sz w:val="20"/>
          <w:szCs w:val="20"/>
        </w:rPr>
        <w:t xml:space="preserve">(i.e. 4*14) </w:t>
      </w:r>
      <w:r w:rsidR="00D15A50">
        <w:rPr>
          <w:rStyle w:val="eop"/>
          <w:sz w:val="20"/>
          <w:szCs w:val="20"/>
        </w:rPr>
        <w:t>for both multi-PDSCH and multi-PUSCH</w:t>
      </w:r>
      <w:r w:rsidR="001521D2">
        <w:rPr>
          <w:rStyle w:val="eop"/>
          <w:sz w:val="20"/>
          <w:szCs w:val="20"/>
        </w:rPr>
        <w:t xml:space="preserve"> processing</w:t>
      </w:r>
      <w:r w:rsidR="00D15A50">
        <w:rPr>
          <w:rStyle w:val="eop"/>
          <w:sz w:val="20"/>
          <w:szCs w:val="20"/>
        </w:rPr>
        <w:t>.</w:t>
      </w:r>
      <w:r w:rsidR="001521D2">
        <w:rPr>
          <w:rStyle w:val="eop"/>
          <w:sz w:val="20"/>
          <w:szCs w:val="20"/>
        </w:rPr>
        <w:t xml:space="preserve"> </w:t>
      </w:r>
      <w:r w:rsidR="00C47939">
        <w:rPr>
          <w:rStyle w:val="eop"/>
          <w:sz w:val="20"/>
          <w:szCs w:val="20"/>
        </w:rPr>
        <w:t>Based on this example, we conclude that there is a need to introduce smaller values for UE processing times.</w:t>
      </w:r>
      <w:r w:rsidR="001639FB">
        <w:rPr>
          <w:rStyle w:val="eop"/>
          <w:sz w:val="20"/>
          <w:szCs w:val="20"/>
        </w:rPr>
        <w:t xml:space="preserve"> In order to balance UE and gNB processing time requirements, we propose </w:t>
      </w:r>
      <w:r w:rsidR="00AA35F1">
        <w:rPr>
          <w:rStyle w:val="eop"/>
          <w:sz w:val="20"/>
          <w:szCs w:val="20"/>
        </w:rPr>
        <w:t xml:space="preserve">30% reduction for </w:t>
      </w:r>
      <w:r w:rsidR="0022494B">
        <w:rPr>
          <w:rStyle w:val="eop"/>
          <w:sz w:val="20"/>
          <w:szCs w:val="20"/>
        </w:rPr>
        <w:t>N</w:t>
      </w:r>
      <w:r w:rsidRPr="007A6AEA" w:rsidR="0022494B">
        <w:rPr>
          <w:rStyle w:val="eop"/>
          <w:sz w:val="20"/>
          <w:szCs w:val="20"/>
          <w:vertAlign w:val="subscript"/>
        </w:rPr>
        <w:t>1</w:t>
      </w:r>
      <w:r w:rsidR="0022494B">
        <w:rPr>
          <w:rStyle w:val="eop"/>
          <w:sz w:val="20"/>
          <w:szCs w:val="20"/>
        </w:rPr>
        <w:t>, N</w:t>
      </w:r>
      <w:r w:rsidRPr="007A6AEA" w:rsidR="0022494B">
        <w:rPr>
          <w:rStyle w:val="eop"/>
          <w:sz w:val="20"/>
          <w:szCs w:val="20"/>
          <w:vertAlign w:val="subscript"/>
        </w:rPr>
        <w:t>2</w:t>
      </w:r>
      <w:r w:rsidR="0022494B">
        <w:rPr>
          <w:rStyle w:val="eop"/>
          <w:sz w:val="20"/>
          <w:szCs w:val="20"/>
        </w:rPr>
        <w:t xml:space="preserve"> and N</w:t>
      </w:r>
      <w:r w:rsidRPr="007A6AEA" w:rsidR="0022494B">
        <w:rPr>
          <w:rStyle w:val="eop"/>
          <w:sz w:val="20"/>
          <w:szCs w:val="20"/>
          <w:vertAlign w:val="subscript"/>
        </w:rPr>
        <w:t>3</w:t>
      </w:r>
      <w:r w:rsidR="0022494B">
        <w:rPr>
          <w:rStyle w:val="eop"/>
          <w:sz w:val="20"/>
          <w:szCs w:val="20"/>
        </w:rPr>
        <w:t xml:space="preserve"> </w:t>
      </w:r>
      <w:r w:rsidR="00A0205C">
        <w:rPr>
          <w:rStyle w:val="eop"/>
          <w:sz w:val="20"/>
          <w:szCs w:val="20"/>
        </w:rPr>
        <w:t>with</w:t>
      </w:r>
      <w:r w:rsidR="0034496C">
        <w:rPr>
          <w:rStyle w:val="eop"/>
          <w:sz w:val="20"/>
          <w:szCs w:val="20"/>
        </w:rPr>
        <w:t xml:space="preserve"> </w:t>
      </w:r>
      <w:r w:rsidRPr="007A6AEA" w:rsidR="00927EA4">
        <w:rPr>
          <w:rStyle w:val="eop"/>
          <w:rFonts w:ascii="Symbol" w:hAnsi="Symbol"/>
          <w:sz w:val="20"/>
          <w:szCs w:val="20"/>
        </w:rPr>
        <w:t>m</w:t>
      </w:r>
      <w:r w:rsidR="00927EA4">
        <w:rPr>
          <w:rStyle w:val="eop"/>
          <w:sz w:val="20"/>
          <w:szCs w:val="20"/>
        </w:rPr>
        <w:t>=</w:t>
      </w:r>
      <w:r w:rsidR="00A0205C">
        <w:rPr>
          <w:rStyle w:val="eop"/>
          <w:sz w:val="20"/>
          <w:szCs w:val="20"/>
        </w:rPr>
        <w:t xml:space="preserve"> [5, 6], compared to values </w:t>
      </w:r>
      <w:r w:rsidR="0022494B">
        <w:rPr>
          <w:rStyle w:val="eop"/>
          <w:sz w:val="20"/>
          <w:szCs w:val="20"/>
        </w:rPr>
        <w:t>agreed in RAN1 #106e</w:t>
      </w:r>
      <w:r w:rsidR="00E43E38">
        <w:rPr>
          <w:rStyle w:val="eop"/>
          <w:sz w:val="20"/>
          <w:szCs w:val="20"/>
        </w:rPr>
        <w:t>. This would mean the following values:</w:t>
      </w:r>
    </w:p>
    <w:p w:rsidRPr="007A6AEA" w:rsidR="00690E1B" w:rsidP="00BB2B7E" w:rsidRDefault="00690E1B" w14:paraId="6F5E8233" w14:textId="5AF11957">
      <w:pPr>
        <w:pStyle w:val="paragraph"/>
        <w:numPr>
          <w:ilvl w:val="0"/>
          <w:numId w:val="50"/>
        </w:numPr>
        <w:spacing w:before="0" w:beforeAutospacing="0" w:after="0" w:afterAutospacing="0"/>
        <w:textAlignment w:val="baseline"/>
        <w:rPr>
          <w:rStyle w:val="eop"/>
          <w:sz w:val="32"/>
          <w:szCs w:val="32"/>
          <w:vertAlign w:val="subscript"/>
        </w:rPr>
      </w:pPr>
      <w:r w:rsidRPr="4ADD5CE2" w:rsidR="00690E1B">
        <w:rPr>
          <w:rStyle w:val="eop"/>
          <w:vertAlign w:val="subscript"/>
        </w:rPr>
        <w:t xml:space="preserve">N1 </w:t>
      </w:r>
      <w:r w:rsidRPr="4ADD5CE2" w:rsidR="000E3CA5">
        <w:rPr>
          <w:rStyle w:val="eop"/>
          <w:vertAlign w:val="subscript"/>
        </w:rPr>
        <w:t>(dmrs-AdditionalPosition = pos0 in DMRS-DownlinkConfig in both of dmrs-DownlinkForPDSCH-MappingTypeA, dmrs-DownlinkForPDSCH-MappingTypeB)</w:t>
      </w:r>
      <w:r w:rsidRPr="4ADD5CE2" w:rsidR="00C37BDE">
        <w:rPr>
          <w:rStyle w:val="eop"/>
          <w:vertAlign w:val="subscript"/>
        </w:rPr>
        <w:t>:</w:t>
      </w:r>
    </w:p>
    <w:p w:rsidRPr="000E3CA5" w:rsidR="00904D03" w:rsidP="00904D03" w:rsidRDefault="002F3434" w14:paraId="166C0501" w14:textId="49D7ED56">
      <w:pPr>
        <w:pStyle w:val="paragraph"/>
        <w:numPr>
          <w:ilvl w:val="1"/>
          <w:numId w:val="50"/>
        </w:numPr>
        <w:spacing w:before="0" w:beforeAutospacing="0" w:after="0" w:afterAutospacing="0"/>
        <w:textAlignment w:val="baseline"/>
        <w:rPr>
          <w:rStyle w:val="eop"/>
          <w:sz w:val="20"/>
          <w:szCs w:val="20"/>
          <w:vertAlign w:val="subscript"/>
        </w:rPr>
      </w:pPr>
      <w:r w:rsidRPr="4ADD5CE2" w:rsidR="002F3434">
        <w:rPr>
          <w:rStyle w:val="eop"/>
          <w:rFonts w:ascii="Symbol" w:hAnsi="Symbol"/>
          <w:vertAlign w:val="subscript"/>
        </w:rPr>
        <w:t>m</w:t>
      </w:r>
      <w:r w:rsidRPr="4ADD5CE2" w:rsidR="002F3434">
        <w:rPr>
          <w:rStyle w:val="eop"/>
          <w:vertAlign w:val="subscript"/>
        </w:rPr>
        <w:t>=5</w:t>
      </w:r>
      <w:r w:rsidRPr="4ADD5CE2" w:rsidR="002F3434">
        <w:rPr>
          <w:rStyle w:val="eop"/>
          <w:vertAlign w:val="subscript"/>
        </w:rPr>
        <w:t xml:space="preserve">:  80 </w:t>
      </w:r>
      <w:r w:rsidRPr="4ADD5CE2" w:rsidR="002F3434">
        <w:rPr>
          <w:rStyle w:val="eop"/>
          <w:rFonts w:ascii="Wingdings" w:hAnsi="Wingdings" w:eastAsia="Wingdings" w:cs="Wingdings"/>
          <w:vertAlign w:val="subscript"/>
        </w:rPr>
        <w:t>à</w:t>
      </w:r>
      <w:r w:rsidRPr="4ADD5CE2" w:rsidR="002F3434">
        <w:rPr>
          <w:rStyle w:val="eop"/>
          <w:vertAlign w:val="subscript"/>
        </w:rPr>
        <w:t xml:space="preserve"> </w:t>
      </w:r>
      <w:r w:rsidRPr="4ADD5CE2" w:rsidR="002C7B00">
        <w:rPr>
          <w:rStyle w:val="eop"/>
          <w:vertAlign w:val="subscript"/>
        </w:rPr>
        <w:t>56</w:t>
      </w:r>
    </w:p>
    <w:p w:rsidRPr="007A6AEA" w:rsidR="002F3434" w:rsidP="007A6AEA" w:rsidRDefault="002F3434" w14:paraId="0467DBA9" w14:textId="6CA54983">
      <w:pPr>
        <w:pStyle w:val="paragraph"/>
        <w:numPr>
          <w:ilvl w:val="1"/>
          <w:numId w:val="50"/>
        </w:numPr>
        <w:spacing w:before="0" w:beforeAutospacing="0" w:after="0" w:afterAutospacing="0"/>
        <w:textAlignment w:val="baseline"/>
        <w:rPr>
          <w:rStyle w:val="eop"/>
          <w:vertAlign w:val="subscript"/>
        </w:rPr>
      </w:pPr>
      <w:r w:rsidRPr="4ADD5CE2" w:rsidR="002F3434">
        <w:rPr>
          <w:rStyle w:val="eop"/>
          <w:rFonts w:ascii="Symbol" w:hAnsi="Symbol"/>
          <w:vertAlign w:val="subscript"/>
        </w:rPr>
        <w:t>m</w:t>
      </w:r>
      <w:r w:rsidRPr="4ADD5CE2" w:rsidR="002F3434">
        <w:rPr>
          <w:rStyle w:val="eop"/>
          <w:vertAlign w:val="subscript"/>
        </w:rPr>
        <w:t>=6</w:t>
      </w:r>
      <w:r w:rsidRPr="4ADD5CE2" w:rsidR="002F3434">
        <w:rPr>
          <w:rStyle w:val="eop"/>
          <w:vertAlign w:val="subscript"/>
        </w:rPr>
        <w:t>:</w:t>
      </w:r>
      <w:r w:rsidRPr="4ADD5CE2" w:rsidR="002C7B00">
        <w:rPr>
          <w:rStyle w:val="eop"/>
          <w:vertAlign w:val="subscript"/>
        </w:rPr>
        <w:t xml:space="preserve">  </w:t>
      </w:r>
      <w:r w:rsidRPr="4ADD5CE2" w:rsidR="00313DB6">
        <w:rPr>
          <w:rStyle w:val="eop"/>
          <w:vertAlign w:val="subscript"/>
        </w:rPr>
        <w:t>160</w:t>
      </w:r>
      <w:r w:rsidRPr="4ADD5CE2" w:rsidR="002C7B00">
        <w:rPr>
          <w:rStyle w:val="eop"/>
          <w:vertAlign w:val="subscript"/>
        </w:rPr>
        <w:t xml:space="preserve"> </w:t>
      </w:r>
      <w:r w:rsidRPr="4ADD5CE2" w:rsidR="002C7B00">
        <w:rPr>
          <w:rStyle w:val="eop"/>
          <w:rFonts w:ascii="Wingdings" w:hAnsi="Wingdings" w:eastAsia="Wingdings" w:cs="Wingdings"/>
          <w:vertAlign w:val="subscript"/>
        </w:rPr>
        <w:t>à</w:t>
      </w:r>
      <w:r w:rsidRPr="4ADD5CE2" w:rsidR="00313DB6">
        <w:rPr>
          <w:rStyle w:val="eop"/>
          <w:vertAlign w:val="subscript"/>
        </w:rPr>
        <w:t xml:space="preserve"> 112</w:t>
      </w:r>
      <w:r w:rsidRPr="4ADD5CE2" w:rsidR="002C7B00">
        <w:rPr>
          <w:rStyle w:val="eop"/>
          <w:vertAlign w:val="subscript"/>
        </w:rPr>
        <w:t xml:space="preserve"> </w:t>
      </w:r>
    </w:p>
    <w:p w:rsidRPr="007A6AEA" w:rsidR="00904D03" w:rsidRDefault="00690E1B" w14:paraId="02ADC24B" w14:textId="11A75192">
      <w:pPr>
        <w:pStyle w:val="paragraph"/>
        <w:numPr>
          <w:ilvl w:val="0"/>
          <w:numId w:val="50"/>
        </w:numPr>
        <w:spacing w:after="0"/>
        <w:rPr>
          <w:rStyle w:val="eop"/>
          <w:vertAlign w:val="subscript"/>
        </w:rPr>
      </w:pPr>
      <w:r w:rsidRPr="4ADD5CE2" w:rsidR="00690E1B">
        <w:rPr>
          <w:rStyle w:val="eop"/>
          <w:vertAlign w:val="subscript"/>
        </w:rPr>
        <w:t>N1</w:t>
      </w:r>
      <w:r w:rsidRPr="4ADD5CE2" w:rsidR="00904D03">
        <w:rPr>
          <w:rStyle w:val="eop"/>
          <w:vertAlign w:val="subscript"/>
        </w:rPr>
        <w:t xml:space="preserve"> (</w:t>
      </w:r>
      <w:r w:rsidRPr="4ADD5CE2" w:rsidR="00904D03">
        <w:rPr>
          <w:rStyle w:val="eop"/>
          <w:vertAlign w:val="subscript"/>
        </w:rPr>
        <w:t xml:space="preserve">dmrs-AdditionalPosition ≠ pos0 in </w:t>
      </w:r>
      <w:r w:rsidRPr="4ADD5CE2" w:rsidR="00904D03">
        <w:rPr>
          <w:rStyle w:val="eop"/>
          <w:vertAlign w:val="subscript"/>
        </w:rPr>
        <w:t>DMRS-DownlinkConfig in either of dmrs-DownlinkForPDSCH-MappingTypeA, dmrs-DownlinkForPDSCH-MappingTypeB)</w:t>
      </w:r>
      <w:r w:rsidRPr="4ADD5CE2" w:rsidR="00C37BDE">
        <w:rPr>
          <w:rStyle w:val="eop"/>
          <w:vertAlign w:val="subscript"/>
        </w:rPr>
        <w:t>:</w:t>
      </w:r>
    </w:p>
    <w:p w:rsidRPr="00057A6C" w:rsidR="00313DB6" w:rsidP="00313DB6" w:rsidRDefault="00313DB6" w14:paraId="7B9F8B2E" w14:textId="6DE29741">
      <w:pPr>
        <w:pStyle w:val="paragraph"/>
        <w:numPr>
          <w:ilvl w:val="1"/>
          <w:numId w:val="50"/>
        </w:numPr>
        <w:spacing w:before="0" w:beforeAutospacing="0" w:after="0" w:afterAutospacing="0"/>
        <w:textAlignment w:val="baseline"/>
        <w:rPr>
          <w:rStyle w:val="eop"/>
          <w:vertAlign w:val="subscript"/>
        </w:rPr>
      </w:pPr>
      <w:r w:rsidRPr="4ADD5CE2" w:rsidR="00313DB6">
        <w:rPr>
          <w:rStyle w:val="eop"/>
          <w:rFonts w:ascii="Symbol" w:hAnsi="Symbol"/>
          <w:vertAlign w:val="subscript"/>
        </w:rPr>
        <w:t>m</w:t>
      </w:r>
      <w:r w:rsidRPr="4ADD5CE2" w:rsidR="00313DB6">
        <w:rPr>
          <w:rStyle w:val="eop"/>
          <w:vertAlign w:val="subscript"/>
        </w:rPr>
        <w:t>=5</w:t>
      </w:r>
      <w:r w:rsidRPr="4ADD5CE2" w:rsidR="00313DB6">
        <w:rPr>
          <w:rStyle w:val="eop"/>
          <w:vertAlign w:val="subscript"/>
        </w:rPr>
        <w:t xml:space="preserve">:  96 </w:t>
      </w:r>
      <w:r w:rsidRPr="4ADD5CE2" w:rsidR="00313DB6">
        <w:rPr>
          <w:rStyle w:val="eop"/>
          <w:rFonts w:ascii="Wingdings" w:hAnsi="Wingdings" w:eastAsia="Wingdings" w:cs="Wingdings"/>
          <w:vertAlign w:val="subscript"/>
        </w:rPr>
        <w:t>à</w:t>
      </w:r>
      <w:r w:rsidRPr="4ADD5CE2" w:rsidR="00313DB6">
        <w:rPr>
          <w:rStyle w:val="eop"/>
          <w:vertAlign w:val="subscript"/>
        </w:rPr>
        <w:t xml:space="preserve"> </w:t>
      </w:r>
      <w:r w:rsidRPr="4ADD5CE2" w:rsidR="0033051B">
        <w:rPr>
          <w:rStyle w:val="eop"/>
          <w:vertAlign w:val="subscript"/>
        </w:rPr>
        <w:t>67</w:t>
      </w:r>
    </w:p>
    <w:p w:rsidRPr="007A6AEA" w:rsidR="00313DB6" w:rsidP="007A6AEA" w:rsidRDefault="00313DB6" w14:paraId="1A8857DD" w14:textId="4AD5D5BA">
      <w:pPr>
        <w:pStyle w:val="paragraph"/>
        <w:numPr>
          <w:ilvl w:val="1"/>
          <w:numId w:val="50"/>
        </w:numPr>
        <w:spacing w:before="0" w:beforeAutospacing="0" w:after="0" w:afterAutospacing="0"/>
        <w:textAlignment w:val="baseline"/>
        <w:rPr>
          <w:rStyle w:val="eop"/>
          <w:vertAlign w:val="subscript"/>
        </w:rPr>
      </w:pPr>
      <w:r w:rsidRPr="4ADD5CE2" w:rsidR="00313DB6">
        <w:rPr>
          <w:rStyle w:val="eop"/>
          <w:rFonts w:ascii="Symbol" w:hAnsi="Symbol"/>
          <w:vertAlign w:val="subscript"/>
        </w:rPr>
        <w:t>m</w:t>
      </w:r>
      <w:r w:rsidRPr="4ADD5CE2" w:rsidR="00313DB6">
        <w:rPr>
          <w:rStyle w:val="eop"/>
          <w:vertAlign w:val="subscript"/>
        </w:rPr>
        <w:t>=6</w:t>
      </w:r>
      <w:r w:rsidRPr="4ADD5CE2" w:rsidR="00313DB6">
        <w:rPr>
          <w:rStyle w:val="eop"/>
          <w:vertAlign w:val="subscript"/>
        </w:rPr>
        <w:t xml:space="preserve">:  192 </w:t>
      </w:r>
      <w:r w:rsidRPr="4ADD5CE2" w:rsidR="00313DB6">
        <w:rPr>
          <w:rStyle w:val="eop"/>
          <w:rFonts w:ascii="Wingdings" w:hAnsi="Wingdings" w:eastAsia="Wingdings" w:cs="Wingdings"/>
          <w:vertAlign w:val="subscript"/>
        </w:rPr>
        <w:t>à</w:t>
      </w:r>
      <w:r w:rsidRPr="4ADD5CE2" w:rsidR="00313DB6">
        <w:rPr>
          <w:rStyle w:val="eop"/>
          <w:vertAlign w:val="subscript"/>
        </w:rPr>
        <w:t xml:space="preserve"> </w:t>
      </w:r>
      <w:r w:rsidRPr="4ADD5CE2" w:rsidR="0063412F">
        <w:rPr>
          <w:rStyle w:val="eop"/>
          <w:vertAlign w:val="subscript"/>
        </w:rPr>
        <w:t>134</w:t>
      </w:r>
      <w:r w:rsidRPr="4ADD5CE2" w:rsidR="00313DB6">
        <w:rPr>
          <w:rStyle w:val="eop"/>
          <w:vertAlign w:val="subscript"/>
        </w:rPr>
        <w:t xml:space="preserve"> </w:t>
      </w:r>
    </w:p>
    <w:p w:rsidR="00690E1B" w:rsidP="00690E1B" w:rsidRDefault="00690E1B" w14:paraId="03561867" w14:textId="0A9F059F">
      <w:pPr>
        <w:pStyle w:val="paragraph"/>
        <w:numPr>
          <w:ilvl w:val="0"/>
          <w:numId w:val="50"/>
        </w:numPr>
        <w:spacing w:before="0" w:beforeAutospacing="0" w:after="0" w:afterAutospacing="0"/>
        <w:textAlignment w:val="baseline"/>
        <w:rPr>
          <w:rStyle w:val="eop"/>
          <w:vertAlign w:val="subscript"/>
        </w:rPr>
      </w:pPr>
      <w:r w:rsidRPr="4ADD5CE2" w:rsidR="00690E1B">
        <w:rPr>
          <w:rStyle w:val="eop"/>
          <w:vertAlign w:val="subscript"/>
        </w:rPr>
        <w:t>N2</w:t>
      </w:r>
      <w:r w:rsidRPr="4ADD5CE2" w:rsidR="00C37BDE">
        <w:rPr>
          <w:rStyle w:val="eop"/>
          <w:vertAlign w:val="subscript"/>
        </w:rPr>
        <w:t>:</w:t>
      </w:r>
    </w:p>
    <w:p w:rsidRPr="000E3CA5" w:rsidR="00153C99" w:rsidP="00153C99" w:rsidRDefault="00153C99" w14:paraId="17289A39" w14:textId="15B00511">
      <w:pPr>
        <w:pStyle w:val="paragraph"/>
        <w:numPr>
          <w:ilvl w:val="1"/>
          <w:numId w:val="50"/>
        </w:numPr>
        <w:spacing w:before="0" w:beforeAutospacing="0" w:after="0" w:afterAutospacing="0"/>
        <w:textAlignment w:val="baseline"/>
        <w:rPr>
          <w:rStyle w:val="eop"/>
          <w:sz w:val="20"/>
          <w:szCs w:val="20"/>
          <w:vertAlign w:val="subscript"/>
        </w:rPr>
      </w:pPr>
      <w:r w:rsidRPr="4ADD5CE2" w:rsidR="00153C99">
        <w:rPr>
          <w:rStyle w:val="eop"/>
          <w:rFonts w:ascii="Symbol" w:hAnsi="Symbol"/>
          <w:vertAlign w:val="subscript"/>
        </w:rPr>
        <w:t>m</w:t>
      </w:r>
      <w:r w:rsidRPr="4ADD5CE2" w:rsidR="00153C99">
        <w:rPr>
          <w:rStyle w:val="eop"/>
          <w:vertAlign w:val="subscript"/>
        </w:rPr>
        <w:t>=5</w:t>
      </w:r>
      <w:r w:rsidRPr="4ADD5CE2" w:rsidR="00153C99">
        <w:rPr>
          <w:rStyle w:val="eop"/>
          <w:vertAlign w:val="subscript"/>
        </w:rPr>
        <w:t xml:space="preserve">:  </w:t>
      </w:r>
      <w:r w:rsidRPr="4ADD5CE2" w:rsidR="0026574B">
        <w:rPr>
          <w:rStyle w:val="eop"/>
          <w:vertAlign w:val="subscript"/>
        </w:rPr>
        <w:t>144</w:t>
      </w:r>
      <w:r w:rsidRPr="4ADD5CE2" w:rsidR="00153C99">
        <w:rPr>
          <w:rStyle w:val="eop"/>
          <w:vertAlign w:val="subscript"/>
        </w:rPr>
        <w:t xml:space="preserve"> </w:t>
      </w:r>
      <w:r w:rsidRPr="4ADD5CE2" w:rsidR="00153C99">
        <w:rPr>
          <w:rStyle w:val="eop"/>
          <w:rFonts w:ascii="Wingdings" w:hAnsi="Wingdings" w:eastAsia="Wingdings" w:cs="Wingdings"/>
          <w:vertAlign w:val="subscript"/>
        </w:rPr>
        <w:t>à</w:t>
      </w:r>
      <w:r w:rsidRPr="4ADD5CE2" w:rsidR="00153C99">
        <w:rPr>
          <w:rStyle w:val="eop"/>
          <w:vertAlign w:val="subscript"/>
        </w:rPr>
        <w:t xml:space="preserve"> 1</w:t>
      </w:r>
      <w:r w:rsidRPr="4ADD5CE2" w:rsidR="0026574B">
        <w:rPr>
          <w:rStyle w:val="eop"/>
          <w:vertAlign w:val="subscript"/>
        </w:rPr>
        <w:t>00</w:t>
      </w:r>
    </w:p>
    <w:p w:rsidRPr="00057A6C" w:rsidR="00153C99" w:rsidP="00153C99" w:rsidRDefault="00153C99" w14:paraId="0BB14D69" w14:textId="105EB76F">
      <w:pPr>
        <w:pStyle w:val="paragraph"/>
        <w:numPr>
          <w:ilvl w:val="1"/>
          <w:numId w:val="50"/>
        </w:numPr>
        <w:spacing w:before="0" w:beforeAutospacing="0" w:after="0" w:afterAutospacing="0"/>
        <w:textAlignment w:val="baseline"/>
        <w:rPr>
          <w:rStyle w:val="eop"/>
          <w:vertAlign w:val="subscript"/>
        </w:rPr>
      </w:pPr>
      <w:r w:rsidRPr="4ADD5CE2" w:rsidR="00153C99">
        <w:rPr>
          <w:rStyle w:val="eop"/>
          <w:rFonts w:ascii="Symbol" w:hAnsi="Symbol"/>
          <w:vertAlign w:val="subscript"/>
        </w:rPr>
        <w:t>m</w:t>
      </w:r>
      <w:r w:rsidRPr="4ADD5CE2" w:rsidR="00153C99">
        <w:rPr>
          <w:rStyle w:val="eop"/>
          <w:vertAlign w:val="subscript"/>
        </w:rPr>
        <w:t>=6</w:t>
      </w:r>
      <w:r w:rsidRPr="4ADD5CE2" w:rsidR="00153C99">
        <w:rPr>
          <w:rStyle w:val="eop"/>
          <w:vertAlign w:val="subscript"/>
        </w:rPr>
        <w:t xml:space="preserve">:  </w:t>
      </w:r>
      <w:r w:rsidRPr="4ADD5CE2" w:rsidR="0026574B">
        <w:rPr>
          <w:rStyle w:val="eop"/>
          <w:vertAlign w:val="subscript"/>
        </w:rPr>
        <w:t>288</w:t>
      </w:r>
      <w:r w:rsidRPr="4ADD5CE2" w:rsidR="00153C99">
        <w:rPr>
          <w:rStyle w:val="eop"/>
          <w:vertAlign w:val="subscript"/>
        </w:rPr>
        <w:t xml:space="preserve"> </w:t>
      </w:r>
      <w:r w:rsidRPr="4ADD5CE2" w:rsidR="00153C99">
        <w:rPr>
          <w:rStyle w:val="eop"/>
          <w:rFonts w:ascii="Wingdings" w:hAnsi="Wingdings" w:eastAsia="Wingdings" w:cs="Wingdings"/>
          <w:vertAlign w:val="subscript"/>
        </w:rPr>
        <w:t>à</w:t>
      </w:r>
      <w:r w:rsidRPr="4ADD5CE2" w:rsidR="00153C99">
        <w:rPr>
          <w:rStyle w:val="eop"/>
          <w:vertAlign w:val="subscript"/>
        </w:rPr>
        <w:t xml:space="preserve"> 200 </w:t>
      </w:r>
    </w:p>
    <w:p w:rsidR="00690E1B" w:rsidP="00690E1B" w:rsidRDefault="00690E1B" w14:paraId="37CE819D" w14:textId="4BE3621F">
      <w:pPr>
        <w:pStyle w:val="paragraph"/>
        <w:numPr>
          <w:ilvl w:val="0"/>
          <w:numId w:val="50"/>
        </w:numPr>
        <w:spacing w:before="0" w:beforeAutospacing="0" w:after="0" w:afterAutospacing="0"/>
        <w:textAlignment w:val="baseline"/>
        <w:rPr>
          <w:rStyle w:val="eop"/>
          <w:vertAlign w:val="subscript"/>
        </w:rPr>
      </w:pPr>
      <w:r w:rsidRPr="4ADD5CE2" w:rsidR="00690E1B">
        <w:rPr>
          <w:rStyle w:val="eop"/>
          <w:vertAlign w:val="subscript"/>
        </w:rPr>
        <w:t>N3</w:t>
      </w:r>
      <w:r w:rsidRPr="4ADD5CE2" w:rsidR="00153C99">
        <w:rPr>
          <w:rStyle w:val="eop"/>
          <w:vertAlign w:val="subscript"/>
        </w:rPr>
        <w:t xml:space="preserve">: </w:t>
      </w:r>
    </w:p>
    <w:p w:rsidRPr="000E3CA5" w:rsidR="00153C99" w:rsidP="00153C99" w:rsidRDefault="00153C99" w14:paraId="466E6970" w14:textId="77777777">
      <w:pPr>
        <w:pStyle w:val="paragraph"/>
        <w:numPr>
          <w:ilvl w:val="1"/>
          <w:numId w:val="50"/>
        </w:numPr>
        <w:spacing w:before="0" w:beforeAutospacing="0" w:after="0" w:afterAutospacing="0"/>
        <w:textAlignment w:val="baseline"/>
        <w:rPr>
          <w:rStyle w:val="eop"/>
          <w:sz w:val="20"/>
          <w:szCs w:val="20"/>
          <w:vertAlign w:val="subscript"/>
        </w:rPr>
      </w:pPr>
      <w:r w:rsidRPr="4ADD5CE2" w:rsidR="00153C99">
        <w:rPr>
          <w:rStyle w:val="eop"/>
          <w:rFonts w:ascii="Symbol" w:hAnsi="Symbol"/>
          <w:vertAlign w:val="subscript"/>
        </w:rPr>
        <w:t>m</w:t>
      </w:r>
      <w:r w:rsidRPr="4ADD5CE2" w:rsidR="00153C99">
        <w:rPr>
          <w:rStyle w:val="eop"/>
          <w:vertAlign w:val="subscript"/>
        </w:rPr>
        <w:t>=5</w:t>
      </w:r>
      <w:r w:rsidRPr="4ADD5CE2" w:rsidR="00153C99">
        <w:rPr>
          <w:rStyle w:val="eop"/>
          <w:vertAlign w:val="subscript"/>
        </w:rPr>
        <w:t xml:space="preserve">:  80 </w:t>
      </w:r>
      <w:r w:rsidRPr="4ADD5CE2" w:rsidR="00153C99">
        <w:rPr>
          <w:rStyle w:val="eop"/>
          <w:rFonts w:ascii="Wingdings" w:hAnsi="Wingdings" w:eastAsia="Wingdings" w:cs="Wingdings"/>
          <w:vertAlign w:val="subscript"/>
        </w:rPr>
        <w:t>à</w:t>
      </w:r>
      <w:r w:rsidRPr="4ADD5CE2" w:rsidR="00153C99">
        <w:rPr>
          <w:rStyle w:val="eop"/>
          <w:vertAlign w:val="subscript"/>
        </w:rPr>
        <w:t xml:space="preserve"> 56</w:t>
      </w:r>
    </w:p>
    <w:p w:rsidRPr="00057A6C" w:rsidR="00153C99" w:rsidP="00153C99" w:rsidRDefault="00153C99" w14:paraId="14CFCE20" w14:textId="3A2CFB6E">
      <w:pPr>
        <w:pStyle w:val="paragraph"/>
        <w:numPr>
          <w:ilvl w:val="1"/>
          <w:numId w:val="50"/>
        </w:numPr>
        <w:spacing w:before="0" w:beforeAutospacing="0" w:after="0" w:afterAutospacing="0"/>
        <w:textAlignment w:val="baseline"/>
        <w:rPr>
          <w:rStyle w:val="eop"/>
          <w:vertAlign w:val="subscript"/>
        </w:rPr>
      </w:pPr>
      <w:r w:rsidRPr="4ADD5CE2" w:rsidR="00153C99">
        <w:rPr>
          <w:rStyle w:val="eop"/>
          <w:rFonts w:ascii="Symbol" w:hAnsi="Symbol"/>
          <w:vertAlign w:val="subscript"/>
        </w:rPr>
        <w:t>m</w:t>
      </w:r>
      <w:r w:rsidRPr="4ADD5CE2" w:rsidR="00153C99">
        <w:rPr>
          <w:rStyle w:val="eop"/>
          <w:vertAlign w:val="subscript"/>
        </w:rPr>
        <w:t>=6</w:t>
      </w:r>
      <w:r w:rsidRPr="4ADD5CE2" w:rsidR="00153C99">
        <w:rPr>
          <w:rStyle w:val="eop"/>
          <w:vertAlign w:val="subscript"/>
        </w:rPr>
        <w:t xml:space="preserve">:  160 </w:t>
      </w:r>
      <w:r w:rsidRPr="4ADD5CE2" w:rsidR="00153C99">
        <w:rPr>
          <w:rStyle w:val="eop"/>
          <w:rFonts w:ascii="Wingdings" w:hAnsi="Wingdings" w:eastAsia="Wingdings" w:cs="Wingdings"/>
          <w:vertAlign w:val="subscript"/>
        </w:rPr>
        <w:t>à</w:t>
      </w:r>
      <w:r w:rsidRPr="4ADD5CE2" w:rsidR="00153C99">
        <w:rPr>
          <w:rStyle w:val="eop"/>
          <w:vertAlign w:val="subscript"/>
        </w:rPr>
        <w:t xml:space="preserve"> 112</w:t>
      </w:r>
      <w:r w:rsidRPr="4ADD5CE2" w:rsidR="00236147">
        <w:rPr>
          <w:rStyle w:val="eop"/>
          <w:vertAlign w:val="subscript"/>
        </w:rPr>
        <w:t>.</w:t>
      </w:r>
      <w:r w:rsidRPr="4ADD5CE2" w:rsidR="00153C99">
        <w:rPr>
          <w:rStyle w:val="eop"/>
          <w:vertAlign w:val="subscript"/>
        </w:rPr>
        <w:t xml:space="preserve"> </w:t>
      </w:r>
    </w:p>
    <w:p w:rsidRPr="007A6AEA" w:rsidR="00153C99" w:rsidRDefault="00153C99" w14:paraId="1D14EA54" w14:textId="77777777">
      <w:pPr>
        <w:pStyle w:val="paragraph"/>
        <w:spacing w:before="0" w:beforeAutospacing="0" w:after="0" w:afterAutospacing="0"/>
        <w:textAlignment w:val="baseline"/>
        <w:rPr>
          <w:rStyle w:val="eop"/>
          <w:vertAlign w:val="subscript"/>
        </w:rPr>
      </w:pPr>
    </w:p>
    <w:p w:rsidR="004F3872" w:rsidP="004F3872" w:rsidRDefault="009030F4" w14:paraId="446CF3EA" w14:textId="5054C4BF">
      <w:pPr>
        <w:pStyle w:val="B1"/>
        <w:spacing w:after="0"/>
        <w:ind w:left="0" w:firstLine="0"/>
        <w:rPr>
          <w:rStyle w:val="normaltextrun"/>
          <w:i/>
          <w:color w:val="000000" w:themeColor="text1"/>
        </w:rPr>
      </w:pPr>
      <w:bookmarkStart w:name="_Hlk83904058" w:id="12"/>
      <w:r>
        <w:rPr>
          <w:rStyle w:val="normaltextrun"/>
          <w:b/>
          <w:i/>
          <w:color w:val="000000" w:themeColor="text1"/>
        </w:rPr>
        <w:t>Observation</w:t>
      </w:r>
      <w:r w:rsidRPr="24C0ACC7">
        <w:rPr>
          <w:rStyle w:val="normaltextrun"/>
          <w:b/>
          <w:i/>
          <w:color w:val="000000" w:themeColor="text1"/>
        </w:rPr>
        <w:t xml:space="preserve"> </w:t>
      </w:r>
      <w:r w:rsidR="00CF4CC5">
        <w:rPr>
          <w:rStyle w:val="normaltextrun"/>
          <w:b/>
          <w:i/>
          <w:color w:val="000000" w:themeColor="text1"/>
        </w:rPr>
        <w:t>1</w:t>
      </w:r>
      <w:r w:rsidRPr="24C0ACC7">
        <w:rPr>
          <w:rStyle w:val="normaltextrun"/>
          <w:b/>
          <w:i/>
          <w:color w:val="000000" w:themeColor="text1"/>
        </w:rPr>
        <w:t>:</w:t>
      </w:r>
      <w:r w:rsidRPr="24C0ACC7">
        <w:rPr>
          <w:rStyle w:val="normaltextrun"/>
          <w:i/>
          <w:color w:val="000000" w:themeColor="text1"/>
        </w:rPr>
        <w:t> </w:t>
      </w:r>
      <w:r w:rsidR="00300FC1">
        <w:rPr>
          <w:rStyle w:val="normaltextrun"/>
          <w:i/>
          <w:color w:val="000000" w:themeColor="text1"/>
        </w:rPr>
        <w:t xml:space="preserve">The processing times agreed in RAN1 #106 </w:t>
      </w:r>
      <w:r w:rsidR="004F3872">
        <w:rPr>
          <w:rStyle w:val="normaltextrun"/>
          <w:i/>
          <w:color w:val="000000" w:themeColor="text1"/>
        </w:rPr>
        <w:t xml:space="preserve">result </w:t>
      </w:r>
      <w:r w:rsidR="00477070">
        <w:rPr>
          <w:rStyle w:val="normaltextrun"/>
          <w:i/>
          <w:color w:val="000000" w:themeColor="text1"/>
        </w:rPr>
        <w:t xml:space="preserve">in </w:t>
      </w:r>
      <w:r w:rsidR="0067545F">
        <w:rPr>
          <w:rStyle w:val="normaltextrun"/>
          <w:i/>
          <w:color w:val="000000" w:themeColor="text1"/>
        </w:rPr>
        <w:t xml:space="preserve">too tight </w:t>
      </w:r>
      <w:r w:rsidR="004F3872">
        <w:rPr>
          <w:rStyle w:val="normaltextrun"/>
          <w:i/>
          <w:color w:val="000000" w:themeColor="text1"/>
        </w:rPr>
        <w:t>processing times for gNB</w:t>
      </w:r>
    </w:p>
    <w:p w:rsidR="004F3872" w:rsidP="004D4E7C" w:rsidRDefault="00D54E65" w14:paraId="6229796D" w14:textId="30803EA1">
      <w:pPr>
        <w:pStyle w:val="B1"/>
        <w:numPr>
          <w:ilvl w:val="0"/>
          <w:numId w:val="47"/>
        </w:numPr>
        <w:spacing w:after="0"/>
        <w:rPr>
          <w:rStyle w:val="normaltextrun"/>
          <w:i/>
          <w:color w:val="000000" w:themeColor="text1"/>
        </w:rPr>
      </w:pPr>
      <w:r w:rsidRPr="4ADD5CE2" w:rsidR="00D54E65">
        <w:rPr>
          <w:rStyle w:val="normaltextrun"/>
          <w:i w:val="1"/>
          <w:iCs w:val="1"/>
          <w:color w:val="000000" w:themeColor="text1" w:themeTint="FF" w:themeShade="FF"/>
        </w:rPr>
        <w:t xml:space="preserve">Increasing the PDCCH monitoring periodicity </w:t>
      </w:r>
      <w:r w:rsidRPr="4ADD5CE2" w:rsidR="00477070">
        <w:rPr>
          <w:rStyle w:val="normaltextrun"/>
          <w:i w:val="1"/>
          <w:iCs w:val="1"/>
          <w:color w:val="000000" w:themeColor="text1" w:themeTint="FF" w:themeShade="FF"/>
        </w:rPr>
        <w:t xml:space="preserve">can </w:t>
      </w:r>
      <w:r w:rsidRPr="4ADD5CE2" w:rsidR="00D54E65">
        <w:rPr>
          <w:rStyle w:val="normaltextrun"/>
          <w:i w:val="1"/>
          <w:iCs w:val="1"/>
          <w:color w:val="000000" w:themeColor="text1" w:themeTint="FF" w:themeShade="FF"/>
        </w:rPr>
        <w:t xml:space="preserve">alleviate the problem to some extend </w:t>
      </w:r>
    </w:p>
    <w:p w:rsidR="00C47939" w:rsidP="007A6AEA" w:rsidRDefault="00C47939" w14:paraId="18A57AD6" w14:textId="01E0D07D">
      <w:pPr>
        <w:pStyle w:val="B1"/>
        <w:spacing w:before="180"/>
        <w:ind w:left="0" w:firstLine="0"/>
        <w:rPr>
          <w:rFonts w:cs="Times"/>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CF4CC5">
        <w:rPr>
          <w:rStyle w:val="normaltextrun"/>
          <w:b/>
          <w:i/>
          <w:color w:val="000000"/>
          <w:shd w:val="clear" w:color="auto" w:fill="FFFFFF"/>
        </w:rPr>
        <w:t>11</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Pr="004F3872">
        <w:rPr>
          <w:rFonts w:cs="Times"/>
          <w:i/>
          <w:iCs/>
        </w:rPr>
        <w:t xml:space="preserve">For NR operation with 480 and 960 kHz SCS, </w:t>
      </w:r>
      <w:r w:rsidRPr="004F3872">
        <w:rPr>
          <w:rStyle w:val="eop"/>
          <w:i/>
          <w:iCs/>
        </w:rPr>
        <w:t xml:space="preserve">introduce </w:t>
      </w:r>
      <w:r w:rsidR="001E1089">
        <w:rPr>
          <w:rStyle w:val="eop"/>
          <w:i/>
          <w:iCs/>
        </w:rPr>
        <w:t xml:space="preserve">30% </w:t>
      </w:r>
      <w:r w:rsidRPr="004F3872">
        <w:rPr>
          <w:rStyle w:val="eop"/>
          <w:i/>
          <w:iCs/>
        </w:rPr>
        <w:t>smaller values</w:t>
      </w:r>
      <w:r w:rsidRPr="004F3872">
        <w:rPr>
          <w:rFonts w:cs="Times"/>
          <w:i/>
          <w:iCs/>
        </w:rPr>
        <w:t xml:space="preserve"> of N1, N2 and N3 for single and multi-PDSCH/PUSCH scheduling</w:t>
      </w:r>
      <w:r w:rsidR="00B275C3">
        <w:rPr>
          <w:rFonts w:cs="Times"/>
          <w:i/>
          <w:iCs/>
        </w:rPr>
        <w:t xml:space="preserve"> for</w:t>
      </w:r>
      <w:r w:rsidRPr="00A0205C" w:rsidR="00A0205C">
        <w:rPr>
          <w:rFonts w:cs="Times"/>
          <w:i/>
          <w:iCs/>
        </w:rPr>
        <w:t xml:space="preserve"> </w:t>
      </w:r>
      <w:r w:rsidRPr="007A6AEA" w:rsidR="00A0205C">
        <w:rPr>
          <w:rFonts w:ascii="Symbol" w:hAnsi="Symbol" w:cs="Times"/>
          <w:i/>
          <w:iCs/>
        </w:rPr>
        <w:t></w:t>
      </w:r>
      <w:r w:rsidRPr="00A0205C" w:rsidR="00A0205C">
        <w:rPr>
          <w:rFonts w:cs="Times"/>
          <w:i/>
          <w:iCs/>
        </w:rPr>
        <w:t>= [5, 6]</w:t>
      </w:r>
      <w:r w:rsidR="00B275C3">
        <w:rPr>
          <w:rFonts w:cs="Times"/>
          <w:i/>
          <w:iCs/>
        </w:rPr>
        <w:t xml:space="preserve"> (</w:t>
      </w:r>
      <w:r w:rsidRPr="00A0205C" w:rsidR="00A0205C">
        <w:rPr>
          <w:rFonts w:cs="Times"/>
          <w:i/>
          <w:iCs/>
        </w:rPr>
        <w:t>compared to values agreed in RAN1 #106e</w:t>
      </w:r>
      <w:r w:rsidR="00B275C3">
        <w:rPr>
          <w:rFonts w:cs="Times"/>
          <w:i/>
          <w:iCs/>
        </w:rPr>
        <w:t>)</w:t>
      </w:r>
      <w:r w:rsidR="00A0205C">
        <w:rPr>
          <w:rFonts w:cs="Times"/>
          <w:i/>
          <w:iCs/>
        </w:rPr>
        <w:t>.</w:t>
      </w:r>
    </w:p>
    <w:tbl>
      <w:tblPr>
        <w:tblStyle w:val="TableGrid"/>
        <w:tblW w:w="10060" w:type="dxa"/>
        <w:tblLook w:val="04A0" w:firstRow="1" w:lastRow="0" w:firstColumn="1" w:lastColumn="0" w:noHBand="0" w:noVBand="1"/>
      </w:tblPr>
      <w:tblGrid>
        <w:gridCol w:w="10060"/>
      </w:tblGrid>
      <w:tr w:rsidR="00542CB8" w:rsidTr="006442CB" w14:paraId="7BD54B05" w14:textId="77777777">
        <w:tc>
          <w:tcPr>
            <w:tcW w:w="10060" w:type="dxa"/>
          </w:tcPr>
          <w:bookmarkEnd w:id="12"/>
          <w:p w:rsidR="00542CB8" w:rsidP="00ED0C73" w:rsidRDefault="00542CB8" w14:paraId="2E9CFC62" w14:textId="77777777">
            <w:pPr>
              <w:pStyle w:val="paragraph"/>
              <w:spacing w:before="0" w:beforeAutospacing="0" w:after="0" w:afterAutospacing="0"/>
              <w:textAlignment w:val="baseline"/>
              <w:rPr>
                <w:rFonts w:ascii="Segoe UI" w:hAnsi="Segoe UI" w:cs="Segoe UI"/>
                <w:sz w:val="18"/>
                <w:szCs w:val="18"/>
              </w:rPr>
            </w:pPr>
            <w:r>
              <w:rPr>
                <w:noProof/>
              </w:rPr>
              <w:drawing>
                <wp:inline distT="0" distB="0" distL="0" distR="0" wp14:anchorId="3A5A3A29" wp14:editId="3275FBAE">
                  <wp:extent cx="6120765" cy="20097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2009775"/>
                          </a:xfrm>
                          <a:prstGeom prst="rect">
                            <a:avLst/>
                          </a:prstGeom>
                        </pic:spPr>
                      </pic:pic>
                    </a:graphicData>
                  </a:graphic>
                </wp:inline>
              </w:drawing>
            </w:r>
          </w:p>
          <w:p w:rsidR="006442CB" w:rsidP="006442CB" w:rsidRDefault="006442CB" w14:paraId="6FB4F38A" w14:textId="77777777">
            <w:pPr>
              <w:pStyle w:val="paragraph"/>
              <w:spacing w:before="0" w:beforeAutospacing="0" w:after="0" w:afterAutospacing="0"/>
              <w:jc w:val="center"/>
              <w:textAlignment w:val="baseline"/>
              <w:rPr>
                <w:rFonts w:ascii="Segoe UI" w:hAnsi="Segoe UI" w:cs="Segoe UI"/>
                <w:sz w:val="18"/>
                <w:szCs w:val="18"/>
              </w:rPr>
            </w:pPr>
          </w:p>
          <w:p w:rsidR="006442CB" w:rsidP="006442CB" w:rsidRDefault="006442CB" w14:paraId="7D5332EB" w14:textId="0FA975BC">
            <w:pPr>
              <w:pStyle w:val="paragraph"/>
              <w:spacing w:before="0" w:beforeAutospacing="0" w:after="0" w:afterAutospacing="0"/>
              <w:jc w:val="center"/>
              <w:textAlignment w:val="baseline"/>
              <w:rPr>
                <w:rFonts w:ascii="Segoe UI" w:hAnsi="Segoe UI" w:cs="Segoe UI"/>
                <w:sz w:val="18"/>
                <w:szCs w:val="18"/>
              </w:rPr>
            </w:pPr>
            <w:r>
              <w:rPr>
                <w:rFonts w:ascii="Segoe UI" w:hAnsi="Segoe UI" w:cs="Segoe UI"/>
                <w:sz w:val="18"/>
                <w:szCs w:val="18"/>
              </w:rPr>
              <w:t>a) multi-PDSCH</w:t>
            </w:r>
          </w:p>
        </w:tc>
      </w:tr>
      <w:tr w:rsidR="00542CB8" w:rsidTr="006442CB" w14:paraId="1FBF8772" w14:textId="77777777">
        <w:tc>
          <w:tcPr>
            <w:tcW w:w="10060" w:type="dxa"/>
          </w:tcPr>
          <w:p w:rsidR="00542CB8" w:rsidP="00ED0C73" w:rsidRDefault="00C3583A" w14:paraId="7FAE91EA" w14:textId="77777777">
            <w:pPr>
              <w:pStyle w:val="paragraph"/>
              <w:spacing w:before="0" w:beforeAutospacing="0" w:after="0" w:afterAutospacing="0"/>
              <w:textAlignment w:val="baseline"/>
              <w:rPr>
                <w:rFonts w:ascii="Segoe UI" w:hAnsi="Segoe UI" w:cs="Segoe UI"/>
                <w:sz w:val="18"/>
                <w:szCs w:val="18"/>
              </w:rPr>
            </w:pPr>
            <w:r>
              <w:rPr>
                <w:noProof/>
              </w:rPr>
              <w:lastRenderedPageBreak/>
              <w:drawing>
                <wp:inline distT="0" distB="0" distL="0" distR="0" wp14:anchorId="4B3283CF" wp14:editId="6BF76913">
                  <wp:extent cx="6120765" cy="21259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125980"/>
                          </a:xfrm>
                          <a:prstGeom prst="rect">
                            <a:avLst/>
                          </a:prstGeom>
                        </pic:spPr>
                      </pic:pic>
                    </a:graphicData>
                  </a:graphic>
                </wp:inline>
              </w:drawing>
            </w:r>
          </w:p>
          <w:p w:rsidR="006442CB" w:rsidP="006442CB" w:rsidRDefault="006442CB" w14:paraId="3C494094" w14:textId="77777777">
            <w:pPr>
              <w:pStyle w:val="paragraph"/>
              <w:spacing w:before="0" w:beforeAutospacing="0" w:after="0" w:afterAutospacing="0"/>
              <w:jc w:val="center"/>
              <w:textAlignment w:val="baseline"/>
              <w:rPr>
                <w:rFonts w:ascii="Segoe UI" w:hAnsi="Segoe UI" w:cs="Segoe UI"/>
                <w:sz w:val="18"/>
                <w:szCs w:val="18"/>
              </w:rPr>
            </w:pPr>
          </w:p>
          <w:p w:rsidR="00C3583A" w:rsidP="006442CB" w:rsidRDefault="006442CB" w14:paraId="40ABF414" w14:textId="73165F0C">
            <w:pPr>
              <w:pStyle w:val="paragraph"/>
              <w:spacing w:before="0" w:beforeAutospacing="0" w:after="0" w:afterAutospacing="0"/>
              <w:jc w:val="center"/>
              <w:textAlignment w:val="baseline"/>
              <w:rPr>
                <w:rFonts w:ascii="Segoe UI" w:hAnsi="Segoe UI" w:cs="Segoe UI"/>
                <w:sz w:val="18"/>
                <w:szCs w:val="18"/>
              </w:rPr>
            </w:pPr>
            <w:r>
              <w:rPr>
                <w:rFonts w:ascii="Segoe UI" w:hAnsi="Segoe UI" w:cs="Segoe UI"/>
                <w:sz w:val="18"/>
                <w:szCs w:val="18"/>
              </w:rPr>
              <w:t>b) multi-PUSCH</w:t>
            </w:r>
          </w:p>
        </w:tc>
      </w:tr>
    </w:tbl>
    <w:p w:rsidR="00ED0C73" w:rsidP="00ED0C73" w:rsidRDefault="00ED0C73" w14:paraId="4CBA732A" w14:textId="66D718F7">
      <w:pPr>
        <w:pStyle w:val="paragraph"/>
        <w:spacing w:before="0" w:beforeAutospacing="0" w:after="0" w:afterAutospacing="0"/>
        <w:textAlignment w:val="baseline"/>
        <w:rPr>
          <w:rFonts w:ascii="Segoe UI" w:hAnsi="Segoe UI" w:cs="Segoe UI"/>
          <w:sz w:val="18"/>
          <w:szCs w:val="18"/>
        </w:rPr>
      </w:pPr>
    </w:p>
    <w:p w:rsidR="00ED0C73" w:rsidP="009E5D0B" w:rsidRDefault="009E5D0B" w14:paraId="27E0DEC3" w14:textId="347EC9F3">
      <w:pPr>
        <w:pStyle w:val="Caption"/>
        <w:rPr>
          <w:rFonts w:ascii="Segoe UI" w:hAnsi="Segoe UI" w:cs="Segoe UI"/>
          <w:b w:val="0"/>
          <w:bCs/>
          <w:sz w:val="18"/>
          <w:szCs w:val="18"/>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7A6AEA" w:rsidR="0041736D">
        <w:rPr>
          <w:rStyle w:val="normaltextrun"/>
        </w:rPr>
        <w:t>Processing times for</w:t>
      </w:r>
      <w:r w:rsidRPr="007A6AEA" w:rsidR="00ED0C73">
        <w:rPr>
          <w:rStyle w:val="normaltextrun"/>
        </w:rPr>
        <w:t xml:space="preserve"> multi-P</w:t>
      </w:r>
      <w:r w:rsidRPr="007A6AEA" w:rsidR="0041736D">
        <w:rPr>
          <w:rStyle w:val="normaltextrun"/>
        </w:rPr>
        <w:t>D</w:t>
      </w:r>
      <w:r w:rsidRPr="007A6AEA" w:rsidR="00ED0C73">
        <w:rPr>
          <w:rStyle w:val="normaltextrun"/>
        </w:rPr>
        <w:t xml:space="preserve">SCH </w:t>
      </w:r>
      <w:r w:rsidRPr="007A6AEA" w:rsidR="0041736D">
        <w:rPr>
          <w:rStyle w:val="normaltextrun"/>
        </w:rPr>
        <w:t xml:space="preserve">(a) and multi-PUSCH (b) </w:t>
      </w:r>
      <w:r w:rsidRPr="007A6AEA" w:rsidR="00ED0C73">
        <w:rPr>
          <w:rStyle w:val="normaltextrun"/>
        </w:rPr>
        <w:t>scheduling with 32 HARQ processes</w:t>
      </w:r>
      <w:r w:rsidRPr="007A6AEA" w:rsidR="0041736D">
        <w:rPr>
          <w:rStyle w:val="normaltextrun"/>
        </w:rPr>
        <w:t xml:space="preserve"> and</w:t>
      </w:r>
      <w:r w:rsidRPr="007A6AEA" w:rsidR="00ED0C73">
        <w:rPr>
          <w:rStyle w:val="normaltextrun"/>
        </w:rPr>
        <w:t xml:space="preserve"> 960 kHz SCS</w:t>
      </w:r>
      <w:r w:rsidRPr="007A6AEA" w:rsidR="0041736D">
        <w:rPr>
          <w:rStyle w:val="normaltextrun"/>
        </w:rPr>
        <w:t xml:space="preserve">, </w:t>
      </w:r>
      <w:r w:rsidRPr="007A6AEA" w:rsidR="0041736D">
        <w:rPr>
          <w:rFonts w:cs="Times"/>
        </w:rPr>
        <w:t>N</w:t>
      </w:r>
      <w:r w:rsidRPr="007A6AEA" w:rsidR="0041736D">
        <w:rPr>
          <w:rFonts w:cs="Times"/>
          <w:vertAlign w:val="subscript"/>
        </w:rPr>
        <w:t>1</w:t>
      </w:r>
      <w:r w:rsidRPr="007A6AEA" w:rsidR="0041736D">
        <w:rPr>
          <w:rFonts w:cs="Times"/>
        </w:rPr>
        <w:t>=160, N</w:t>
      </w:r>
      <w:r w:rsidRPr="007A6AEA" w:rsidR="0041736D">
        <w:rPr>
          <w:rFonts w:cs="Times"/>
          <w:vertAlign w:val="subscript"/>
        </w:rPr>
        <w:t>2</w:t>
      </w:r>
      <w:r w:rsidRPr="007A6AEA" w:rsidR="0041736D">
        <w:rPr>
          <w:rFonts w:cs="Times"/>
        </w:rPr>
        <w:t>=288</w:t>
      </w:r>
      <w:r w:rsidRPr="007A6AEA" w:rsidR="00ED0C73">
        <w:rPr>
          <w:rStyle w:val="normaltextrun"/>
        </w:rPr>
        <w:t>.</w:t>
      </w:r>
      <w:r w:rsidR="00ED0C73">
        <w:rPr>
          <w:rStyle w:val="eop"/>
          <w:b w:val="0"/>
          <w:bCs/>
        </w:rPr>
        <w:t> </w:t>
      </w:r>
    </w:p>
    <w:p w:rsidR="00ED0C73" w:rsidP="00ED0C73" w:rsidRDefault="00ED0C73" w14:paraId="78CEA3C5" w14:textId="7777777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rsidRPr="00277B36" w:rsidR="002D2500" w:rsidP="002D2500" w:rsidRDefault="002D2500" w14:paraId="34B22EA8" w14:textId="77777777">
      <w:pPr>
        <w:pStyle w:val="B1"/>
        <w:spacing w:after="0"/>
        <w:rPr>
          <w:strike/>
        </w:rPr>
      </w:pPr>
      <w:bookmarkStart w:name="_Hlk53744437" w:id="13"/>
    </w:p>
    <w:p w:rsidR="002D2500" w:rsidP="002D2500" w:rsidRDefault="002D2500" w14:paraId="32B4B514" w14:textId="2A84A67E">
      <w:pPr>
        <w:rPr>
          <w:b/>
          <w:bCs/>
          <w:u w:val="single"/>
        </w:rPr>
      </w:pPr>
      <w:r w:rsidRPr="25A35A79">
        <w:rPr>
          <w:b/>
          <w:bCs/>
          <w:u w:val="single"/>
        </w:rPr>
        <w:t xml:space="preserve">CSI </w:t>
      </w:r>
      <w:r w:rsidRPr="25A35A79" w:rsidR="0036710A">
        <w:rPr>
          <w:b/>
          <w:bCs/>
          <w:u w:val="single"/>
        </w:rPr>
        <w:t>computation delay</w:t>
      </w:r>
      <w:r w:rsidRPr="25A35A79">
        <w:rPr>
          <w:b/>
          <w:bCs/>
          <w:u w:val="single"/>
        </w:rPr>
        <w:t>: Z1, Z2 and Z3:</w:t>
      </w:r>
    </w:p>
    <w:p w:rsidR="00253DF0" w:rsidP="00253DF0" w:rsidRDefault="00253DF0" w14:paraId="6078292E" w14:textId="5456A5AF">
      <w:r>
        <w:t>The following agreements were made in RAN1 #106</w:t>
      </w:r>
      <w:r w:rsidR="3D99C84D">
        <w:t>e</w:t>
      </w:r>
    </w:p>
    <w:p w:rsidR="00253DF0" w:rsidP="00253DF0" w:rsidRDefault="00253DF0" w14:paraId="7CD0C5CA" w14:textId="77777777">
      <w:pPr>
        <w:spacing w:after="0"/>
        <w:rPr>
          <w:iCs/>
          <w:lang w:eastAsia="x-none"/>
        </w:rPr>
      </w:pPr>
      <w:r>
        <w:rPr>
          <w:iCs/>
          <w:highlight w:val="green"/>
          <w:lang w:eastAsia="x-none"/>
        </w:rPr>
        <w:t>Agreement:</w:t>
      </w:r>
    </w:p>
    <w:p w:rsidRPr="00271541" w:rsidR="00253DF0" w:rsidP="00253DF0" w:rsidRDefault="00253DF0" w14:paraId="7040CECA" w14:textId="77777777">
      <w:pPr>
        <w:spacing w:after="0"/>
        <w:rPr>
          <w:i/>
          <w:iCs/>
          <w:color w:val="808080" w:themeColor="background1" w:themeShade="80"/>
        </w:rPr>
      </w:pPr>
      <w:r w:rsidRPr="00271541">
        <w:rPr>
          <w:i/>
          <w:iCs/>
          <w:color w:val="808080" w:themeColor="background1" w:themeShade="80"/>
        </w:rPr>
        <w:t xml:space="preserve">For NR operation </w:t>
      </w:r>
      <w:r w:rsidRPr="00271541">
        <w:rPr>
          <w:i/>
          <w:iCs/>
          <w:color w:val="808080" w:themeColor="background1" w:themeShade="80"/>
          <w:lang w:eastAsia="zh-CN"/>
        </w:rPr>
        <w:t>with 480 kHz and/or 960 kHz SCS, only value(s) for CSI computation delay requirement 2 are to be defined</w:t>
      </w:r>
      <w:r w:rsidRPr="00271541">
        <w:rPr>
          <w:i/>
          <w:iCs/>
          <w:color w:val="808080" w:themeColor="background1" w:themeShade="80"/>
        </w:rPr>
        <w:t>.</w:t>
      </w:r>
    </w:p>
    <w:p w:rsidRPr="00271541" w:rsidR="00253DF0" w:rsidP="004D4E7C" w:rsidRDefault="00253DF0" w14:paraId="014A17B1" w14:textId="21A1BDB6">
      <w:pPr>
        <w:numPr>
          <w:ilvl w:val="0"/>
          <w:numId w:val="39"/>
        </w:numPr>
        <w:overflowPunct/>
        <w:autoSpaceDE/>
        <w:autoSpaceDN/>
        <w:adjustRightInd/>
        <w:spacing w:after="0"/>
        <w:textAlignment w:val="auto"/>
        <w:rPr>
          <w:i/>
          <w:iCs/>
          <w:color w:val="808080" w:themeColor="background1" w:themeShade="80"/>
        </w:rPr>
      </w:pPr>
      <w:r w:rsidRPr="4ADD5CE2" w:rsidR="00253DF0">
        <w:rPr>
          <w:i w:val="1"/>
          <w:iCs w:val="1"/>
          <w:color w:val="808080" w:themeColor="background1" w:themeTint="FF" w:themeShade="80"/>
        </w:rPr>
        <w:t>FFS: The specific values</w:t>
      </w:r>
    </w:p>
    <w:p w:rsidR="00271541" w:rsidP="00271541" w:rsidRDefault="00271541" w14:paraId="54F7AC08" w14:textId="77777777">
      <w:pPr>
        <w:overflowPunct/>
        <w:autoSpaceDE/>
        <w:autoSpaceDN/>
        <w:adjustRightInd/>
        <w:spacing w:after="0"/>
        <w:ind w:left="720"/>
        <w:textAlignment w:val="auto"/>
      </w:pPr>
    </w:p>
    <w:p w:rsidR="00253DF0" w:rsidP="00253DF0" w:rsidRDefault="00253DF0" w14:paraId="127BA1F8" w14:textId="77777777">
      <w:pPr>
        <w:spacing w:after="0"/>
        <w:rPr>
          <w:iCs/>
          <w:lang w:eastAsia="x-none"/>
        </w:rPr>
      </w:pPr>
      <w:r>
        <w:rPr>
          <w:iCs/>
          <w:highlight w:val="green"/>
          <w:lang w:eastAsia="x-none"/>
        </w:rPr>
        <w:t>Agreement:</w:t>
      </w:r>
    </w:p>
    <w:p w:rsidRPr="00271541" w:rsidR="00253DF0" w:rsidP="00253DF0" w:rsidRDefault="00253DF0" w14:paraId="2C015135" w14:textId="77777777">
      <w:pPr>
        <w:rPr>
          <w:i/>
          <w:color w:val="808080" w:themeColor="background1" w:themeShade="80"/>
          <w:lang w:val="en-US" w:eastAsia="x-none"/>
        </w:rPr>
      </w:pPr>
      <w:r w:rsidRPr="00271541">
        <w:rPr>
          <w:i/>
          <w:color w:val="808080" w:themeColor="background1" w:themeShade="80"/>
          <w:lang w:val="en-US" w:eastAsia="x-none"/>
        </w:rPr>
        <w:t>For NR operation with 480 and 960 kHz SCS, adopt at least the values of Z1, Z2 and Z3 as in the following table for single and multi-PDSCH/PUSCH scheduling to maintain the same absolute time duration as that of 120 kHz SCS in FR2.</w:t>
      </w:r>
    </w:p>
    <w:p w:rsidRPr="00271541" w:rsidR="00253DF0" w:rsidP="004D4E7C" w:rsidRDefault="00253DF0" w14:paraId="49952061" w14:textId="77777777">
      <w:pPr>
        <w:numPr>
          <w:ilvl w:val="0"/>
          <w:numId w:val="40"/>
        </w:numPr>
        <w:overflowPunct/>
        <w:autoSpaceDE/>
        <w:autoSpaceDN/>
        <w:adjustRightInd/>
        <w:spacing w:after="0"/>
        <w:textAlignment w:val="auto"/>
        <w:rPr>
          <w:i/>
          <w:color w:val="808080" w:themeColor="background1" w:themeShade="80"/>
          <w:lang w:val="en-US" w:eastAsia="x-none"/>
        </w:rPr>
      </w:pPr>
      <w:r w:rsidRPr="4ADD5CE2" w:rsidR="00253DF0">
        <w:rPr>
          <w:i w:val="1"/>
          <w:iCs w:val="1"/>
          <w:color w:val="808080" w:themeColor="background1" w:themeTint="FF" w:themeShade="80"/>
          <w:lang w:val="en-US"/>
        </w:rPr>
        <w:t xml:space="preserve">Note: </w:t>
      </w:r>
      <w:r w:rsidRPr="4ADD5CE2">
        <w:rPr>
          <w:i w:val="1"/>
          <w:iCs w:val="1"/>
          <w:color w:val="808080" w:themeColor="background1" w:themeTint="FF" w:themeShade="80"/>
          <w:lang w:val="en-US"/>
        </w:rPr>
        <w:fldChar w:fldCharType="begin"/>
      </w:r>
      <w:r w:rsidRPr="4ADD5CE2">
        <w:rPr>
          <w:i w:val="1"/>
          <w:iCs w:val="1"/>
          <w:color w:val="808080" w:themeColor="background1" w:themeTint="FF" w:themeShade="80"/>
          <w:lang w:val="en-US"/>
        </w:rPr>
        <w:instrText xml:space="preserve"> QUOTE </w:instrText>
      </w:r>
      <w:r w:rsidR="4F180823">
        <w:drawing>
          <wp:inline wp14:editId="5606E72C" wp14:anchorId="2B56F787">
            <wp:extent cx="171450" cy="152400"/>
            <wp:effectExtent l="0" t="0" r="0" b="0"/>
            <wp:docPr id="194969361" name="Picture 194969361" title=""/>
            <wp:cNvGraphicFramePr>
              <a:graphicFrameLocks/>
            </wp:cNvGraphicFramePr>
            <a:graphic>
              <a:graphicData uri="http://schemas.openxmlformats.org/drawingml/2006/picture">
                <pic:pic>
                  <pic:nvPicPr>
                    <pic:cNvPr id="0" name="Picture 194969361"/>
                    <pic:cNvPicPr/>
                  </pic:nvPicPr>
                  <pic:blipFill>
                    <a:blip r:embed="Rfa0b0c9430b249e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71450" cy="152400"/>
                    </a:xfrm>
                    <a:prstGeom prst="rect">
                      <a:avLst/>
                    </a:prstGeom>
                  </pic:spPr>
                </pic:pic>
              </a:graphicData>
            </a:graphic>
          </wp:inline>
        </w:drawing>
      </w:r>
      <w:r w:rsidRPr="4ADD5CE2">
        <w:rPr>
          <w:i w:val="1"/>
          <w:iCs w:val="1"/>
          <w:color w:val="808080" w:themeColor="background1" w:themeTint="FF" w:themeShade="80"/>
          <w:lang w:val="en-US"/>
        </w:rPr>
        <w:instrText xml:space="preserve"> </w:instrText>
      </w:r>
      <w:r w:rsidRPr="4ADD5CE2">
        <w:rPr>
          <w:i w:val="1"/>
          <w:iCs w:val="1"/>
          <w:color w:val="808080" w:themeColor="background1" w:themeTint="FF" w:themeShade="80"/>
          <w:lang w:val="en-US"/>
        </w:rPr>
        <w:fldChar w:fldCharType="separate"/>
      </w:r>
      <w:r w:rsidR="4F180823">
        <w:drawing>
          <wp:inline wp14:editId="30EE99BB" wp14:anchorId="4262B9A1">
            <wp:extent cx="171450" cy="152400"/>
            <wp:effectExtent l="0" t="0" r="0" b="0"/>
            <wp:docPr id="2075024346" name="Picture 2075024346" title=""/>
            <wp:cNvGraphicFramePr>
              <a:graphicFrameLocks/>
            </wp:cNvGraphicFramePr>
            <a:graphic>
              <a:graphicData uri="http://schemas.openxmlformats.org/drawingml/2006/picture">
                <pic:pic>
                  <pic:nvPicPr>
                    <pic:cNvPr id="0" name="Picture 2075024346"/>
                    <pic:cNvPicPr/>
                  </pic:nvPicPr>
                  <pic:blipFill>
                    <a:blip r:embed="R05a4db18f2344b7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71450" cy="152400"/>
                    </a:xfrm>
                    <a:prstGeom prst="rect">
                      <a:avLst/>
                    </a:prstGeom>
                  </pic:spPr>
                </pic:pic>
              </a:graphicData>
            </a:graphic>
          </wp:inline>
        </w:drawing>
      </w:r>
      <w:r w:rsidRPr="4ADD5CE2">
        <w:rPr>
          <w:i w:val="1"/>
          <w:iCs w:val="1"/>
          <w:color w:val="808080" w:themeColor="background1" w:themeTint="FF" w:themeShade="80"/>
        </w:rPr>
        <w:fldChar w:fldCharType="end"/>
      </w:r>
      <w:r w:rsidRPr="4ADD5CE2" w:rsidR="00253DF0">
        <w:rPr>
          <w:i w:val="1"/>
          <w:iCs w:val="1"/>
          <w:color w:val="808080" w:themeColor="background1" w:themeTint="FF" w:themeShade="80"/>
          <w:lang w:val="en-US"/>
        </w:rPr>
        <w:t>is UE reported capability beamReportTiming; KB</w:t>
      </w:r>
      <w:r w:rsidRPr="4ADD5CE2" w:rsidR="00253DF0">
        <w:rPr>
          <w:i w:val="1"/>
          <w:iCs w:val="1"/>
          <w:color w:val="808080" w:themeColor="background1" w:themeTint="FF" w:themeShade="80"/>
          <w:vertAlign w:val="subscript"/>
          <w:lang w:val="en-US"/>
        </w:rPr>
        <w:t>3</w:t>
      </w:r>
      <w:r w:rsidRPr="4ADD5CE2" w:rsidR="00253DF0">
        <w:rPr>
          <w:i w:val="1"/>
          <w:iCs w:val="1"/>
          <w:color w:val="808080" w:themeColor="background1" w:themeTint="FF" w:themeShade="80"/>
          <w:lang w:val="en-US"/>
        </w:rPr>
        <w:t xml:space="preserve"> and KB</w:t>
      </w:r>
      <w:r w:rsidRPr="4ADD5CE2" w:rsidR="00253DF0">
        <w:rPr>
          <w:i w:val="1"/>
          <w:iCs w:val="1"/>
          <w:color w:val="808080" w:themeColor="background1" w:themeTint="FF" w:themeShade="80"/>
          <w:vertAlign w:val="subscript"/>
          <w:lang w:val="en-US"/>
        </w:rPr>
        <w:t>4</w:t>
      </w:r>
      <w:r w:rsidRPr="4ADD5CE2" w:rsidR="00253DF0">
        <w:rPr>
          <w:i w:val="1"/>
          <w:iCs w:val="1"/>
          <w:color w:val="808080" w:themeColor="background1" w:themeTint="FF" w:themeShade="80"/>
          <w:lang w:val="en-US"/>
        </w:rPr>
        <w:t xml:space="preserve"> is UE reported capability beamSwitchTiming for 480 and 960 kHz SCS respectively.</w:t>
      </w:r>
    </w:p>
    <w:p w:rsidRPr="00271541" w:rsidR="00253DF0" w:rsidP="004D4E7C" w:rsidRDefault="00253DF0" w14:paraId="7907FB52" w14:textId="77777777">
      <w:pPr>
        <w:numPr>
          <w:ilvl w:val="0"/>
          <w:numId w:val="41"/>
        </w:numPr>
        <w:overflowPunct/>
        <w:autoSpaceDE/>
        <w:autoSpaceDN/>
        <w:adjustRightInd/>
        <w:spacing w:after="0"/>
        <w:textAlignment w:val="auto"/>
        <w:rPr>
          <w:i/>
          <w:color w:val="808080" w:themeColor="background1" w:themeShade="80"/>
          <w:lang w:val="en-US" w:eastAsia="x-none"/>
        </w:rPr>
      </w:pPr>
      <w:r w:rsidRPr="4ADD5CE2" w:rsidR="00253DF0">
        <w:rPr>
          <w:i w:val="1"/>
          <w:iCs w:val="1"/>
          <w:color w:val="808080" w:themeColor="background1" w:themeTint="FF" w:themeShade="80"/>
          <w:lang w:val="en-US"/>
        </w:rPr>
        <w:t>RAN1 to study (until RAN1#106b-e) and possibly introduce smaller values for CSI computation delay requirement</w:t>
      </w:r>
    </w:p>
    <w:p w:rsidR="00253DF0" w:rsidP="00253DF0" w:rsidRDefault="00253DF0" w14:paraId="42416549" w14:textId="77777777">
      <w:pPr>
        <w:rPr>
          <w:iCs/>
          <w:lang w:val="en-US" w:eastAsia="x-none"/>
        </w:rPr>
      </w:pPr>
    </w:p>
    <w:p w:rsidR="00253DF0" w:rsidP="00253DF0" w:rsidRDefault="00253DF0" w14:paraId="61D77BF5" w14:textId="77777777">
      <w:pPr>
        <w:rPr>
          <w:bCs/>
          <w:iCs/>
          <w:lang w:val="en-US" w:eastAsia="x-none"/>
        </w:rPr>
      </w:pPr>
      <w:r>
        <w:rPr>
          <w:bCs/>
          <w:iCs/>
          <w:lang w:val="en-US" w:eastAsia="x-none"/>
        </w:rPr>
        <w:t>Table 2-4.  CSI computation delay requirement 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4"/>
        <w:gridCol w:w="1193"/>
        <w:gridCol w:w="1137"/>
        <w:gridCol w:w="1214"/>
        <w:gridCol w:w="1280"/>
        <w:gridCol w:w="2044"/>
        <w:gridCol w:w="1727"/>
      </w:tblGrid>
      <w:tr w:rsidR="00253DF0" w:rsidTr="00061792" w14:paraId="282AD06E" w14:textId="77777777">
        <w:trPr>
          <w:jc w:val="center"/>
        </w:trPr>
        <w:tc>
          <w:tcPr>
            <w:tcW w:w="1046" w:type="dxa"/>
            <w:vMerge w:val="restart"/>
            <w:tcBorders>
              <w:top w:val="single" w:color="auto" w:sz="4" w:space="0"/>
              <w:left w:val="single" w:color="auto" w:sz="4" w:space="0"/>
              <w:bottom w:val="single" w:color="auto" w:sz="4" w:space="0"/>
              <w:right w:val="single" w:color="auto" w:sz="4" w:space="0"/>
            </w:tcBorders>
            <w:vAlign w:val="center"/>
            <w:hideMark/>
          </w:tcPr>
          <w:p w:rsidR="00253DF0" w:rsidP="00061792" w:rsidRDefault="00253DF0" w14:paraId="22BB4910" w14:textId="77777777">
            <w:pPr>
              <w:rPr>
                <w:iCs/>
                <w:lang w:eastAsia="x-none"/>
              </w:rPr>
            </w:pPr>
            <w:r>
              <w:rPr>
                <w:iCs/>
                <w:noProof/>
                <w:lang w:eastAsia="x-none"/>
              </w:rPr>
              <w:drawing>
                <wp:inline distT="0" distB="0" distL="0" distR="0" wp14:anchorId="5AAD8E55" wp14:editId="4F3A3BC7">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363" w:type="dxa"/>
            <w:gridSpan w:val="2"/>
            <w:tcBorders>
              <w:top w:val="single" w:color="auto" w:sz="4" w:space="0"/>
              <w:left w:val="single" w:color="auto" w:sz="4" w:space="0"/>
              <w:bottom w:val="single" w:color="auto" w:sz="4" w:space="0"/>
              <w:right w:val="single" w:color="auto" w:sz="4" w:space="0"/>
            </w:tcBorders>
            <w:hideMark/>
          </w:tcPr>
          <w:p w:rsidR="00253DF0" w:rsidP="00061792" w:rsidRDefault="00253DF0" w14:paraId="05EEA33D" w14:textId="77777777">
            <w:pPr>
              <w:rPr>
                <w:b/>
                <w:i/>
                <w:iCs/>
                <w:lang w:val="en-US" w:eastAsia="x-none"/>
              </w:rPr>
            </w:pPr>
            <w:r>
              <w:rPr>
                <w:b/>
                <w:i/>
                <w:iCs/>
                <w:lang w:val="en-US" w:eastAsia="x-none"/>
              </w:rPr>
              <w:t>Z</w:t>
            </w:r>
            <w:r>
              <w:rPr>
                <w:b/>
                <w:i/>
                <w:iCs/>
                <w:vertAlign w:val="subscript"/>
                <w:lang w:val="en-US" w:eastAsia="x-none"/>
              </w:rPr>
              <w:t>1</w:t>
            </w:r>
            <w:r>
              <w:rPr>
                <w:b/>
                <w:iCs/>
                <w:lang w:val="en-US" w:eastAsia="x-none"/>
              </w:rPr>
              <w:t xml:space="preserve"> [symbols]</w:t>
            </w:r>
          </w:p>
        </w:tc>
        <w:tc>
          <w:tcPr>
            <w:tcW w:w="2526" w:type="dxa"/>
            <w:gridSpan w:val="2"/>
            <w:tcBorders>
              <w:top w:val="single" w:color="auto" w:sz="4" w:space="0"/>
              <w:left w:val="single" w:color="auto" w:sz="4" w:space="0"/>
              <w:bottom w:val="single" w:color="auto" w:sz="4" w:space="0"/>
              <w:right w:val="single" w:color="auto" w:sz="4" w:space="0"/>
            </w:tcBorders>
            <w:hideMark/>
          </w:tcPr>
          <w:p w:rsidR="00253DF0" w:rsidP="00061792" w:rsidRDefault="00253DF0" w14:paraId="2EF90605" w14:textId="77777777">
            <w:pPr>
              <w:rPr>
                <w:b/>
                <w:i/>
                <w:iCs/>
                <w:lang w:val="en-US" w:eastAsia="x-none"/>
              </w:rPr>
            </w:pPr>
            <w:r>
              <w:rPr>
                <w:b/>
                <w:i/>
                <w:iCs/>
                <w:lang w:val="en-US" w:eastAsia="x-none"/>
              </w:rPr>
              <w:t>Z</w:t>
            </w:r>
            <w:r>
              <w:rPr>
                <w:b/>
                <w:i/>
                <w:iCs/>
                <w:vertAlign w:val="subscript"/>
                <w:lang w:val="en-US" w:eastAsia="x-none"/>
              </w:rPr>
              <w:t>2</w:t>
            </w:r>
            <w:r>
              <w:rPr>
                <w:b/>
                <w:iCs/>
                <w:lang w:val="en-US" w:eastAsia="x-none"/>
              </w:rPr>
              <w:t xml:space="preserve"> [symbols]</w:t>
            </w:r>
          </w:p>
        </w:tc>
        <w:tc>
          <w:tcPr>
            <w:tcW w:w="3827" w:type="dxa"/>
            <w:gridSpan w:val="2"/>
            <w:tcBorders>
              <w:top w:val="single" w:color="auto" w:sz="4" w:space="0"/>
              <w:left w:val="single" w:color="auto" w:sz="4" w:space="0"/>
              <w:bottom w:val="single" w:color="auto" w:sz="4" w:space="0"/>
              <w:right w:val="single" w:color="auto" w:sz="4" w:space="0"/>
            </w:tcBorders>
            <w:hideMark/>
          </w:tcPr>
          <w:p w:rsidR="00253DF0" w:rsidP="00061792" w:rsidRDefault="00253DF0" w14:paraId="2268C3C3" w14:textId="77777777">
            <w:pPr>
              <w:rPr>
                <w:b/>
                <w:i/>
                <w:iCs/>
                <w:lang w:val="en-US" w:eastAsia="x-none"/>
              </w:rPr>
            </w:pPr>
            <w:r>
              <w:rPr>
                <w:b/>
                <w:i/>
                <w:iCs/>
                <w:lang w:val="en-US" w:eastAsia="x-none"/>
              </w:rPr>
              <w:t>Z</w:t>
            </w:r>
            <w:r>
              <w:rPr>
                <w:b/>
                <w:i/>
                <w:iCs/>
                <w:vertAlign w:val="subscript"/>
                <w:lang w:val="en-US" w:eastAsia="x-none"/>
              </w:rPr>
              <w:t>3</w:t>
            </w:r>
            <w:r>
              <w:rPr>
                <w:b/>
                <w:iCs/>
                <w:lang w:val="en-US" w:eastAsia="x-none"/>
              </w:rPr>
              <w:t xml:space="preserve"> [symbols]</w:t>
            </w:r>
          </w:p>
        </w:tc>
      </w:tr>
      <w:tr w:rsidR="00253DF0" w:rsidTr="00061792" w14:paraId="23660910" w14:textId="77777777">
        <w:trPr>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253DF0" w:rsidP="00061792" w:rsidRDefault="00253DF0" w14:paraId="0D8AD578" w14:textId="77777777">
            <w:pPr>
              <w:rPr>
                <w:rFonts w:ascii="Times" w:hAnsi="Times" w:eastAsia="Batang"/>
                <w:iCs/>
                <w:szCs w:val="24"/>
                <w:lang w:eastAsia="x-none"/>
              </w:rPr>
            </w:pPr>
          </w:p>
        </w:tc>
        <w:tc>
          <w:tcPr>
            <w:tcW w:w="1210" w:type="dxa"/>
            <w:tcBorders>
              <w:top w:val="single" w:color="auto" w:sz="4" w:space="0"/>
              <w:left w:val="single" w:color="auto" w:sz="4" w:space="0"/>
              <w:bottom w:val="single" w:color="auto" w:sz="4" w:space="0"/>
              <w:right w:val="single" w:color="auto" w:sz="4" w:space="0"/>
            </w:tcBorders>
            <w:hideMark/>
          </w:tcPr>
          <w:p w:rsidR="00253DF0" w:rsidP="00061792" w:rsidRDefault="00253DF0" w14:paraId="222C1757" w14:textId="77777777">
            <w:pPr>
              <w:rPr>
                <w:iCs/>
                <w:lang w:val="en-US" w:eastAsia="x-none"/>
              </w:rPr>
            </w:pPr>
            <w:r>
              <w:rPr>
                <w:i/>
                <w:iCs/>
                <w:lang w:val="en-US" w:eastAsia="x-none"/>
              </w:rPr>
              <w:t>Z</w:t>
            </w:r>
            <w:r>
              <w:rPr>
                <w:i/>
                <w:iCs/>
                <w:vertAlign w:val="subscript"/>
                <w:lang w:val="en-US" w:eastAsia="x-none"/>
              </w:rPr>
              <w:t>1</w:t>
            </w:r>
          </w:p>
        </w:tc>
        <w:tc>
          <w:tcPr>
            <w:tcW w:w="1153" w:type="dxa"/>
            <w:tcBorders>
              <w:top w:val="single" w:color="auto" w:sz="4" w:space="0"/>
              <w:left w:val="single" w:color="auto" w:sz="4" w:space="0"/>
              <w:bottom w:val="single" w:color="auto" w:sz="4" w:space="0"/>
              <w:right w:val="single" w:color="auto" w:sz="4" w:space="0"/>
            </w:tcBorders>
            <w:hideMark/>
          </w:tcPr>
          <w:p w:rsidR="00253DF0" w:rsidP="00061792" w:rsidRDefault="00253DF0" w14:paraId="108827AB" w14:textId="77777777">
            <w:pPr>
              <w:rPr>
                <w:iCs/>
                <w:lang w:val="en-US" w:eastAsia="x-none"/>
              </w:rPr>
            </w:pPr>
            <w:r>
              <w:rPr>
                <w:i/>
                <w:iCs/>
                <w:lang w:val="en-US" w:eastAsia="x-none"/>
              </w:rPr>
              <w:t>Z'</w:t>
            </w:r>
            <w:r>
              <w:rPr>
                <w:i/>
                <w:iCs/>
                <w:vertAlign w:val="subscript"/>
                <w:lang w:val="en-US" w:eastAsia="x-none"/>
              </w:rPr>
              <w:t>1</w:t>
            </w:r>
          </w:p>
        </w:tc>
        <w:tc>
          <w:tcPr>
            <w:tcW w:w="1229" w:type="dxa"/>
            <w:tcBorders>
              <w:top w:val="single" w:color="auto" w:sz="4" w:space="0"/>
              <w:left w:val="single" w:color="auto" w:sz="4" w:space="0"/>
              <w:bottom w:val="single" w:color="auto" w:sz="4" w:space="0"/>
              <w:right w:val="single" w:color="auto" w:sz="4" w:space="0"/>
            </w:tcBorders>
            <w:hideMark/>
          </w:tcPr>
          <w:p w:rsidR="00253DF0" w:rsidP="00061792" w:rsidRDefault="00253DF0" w14:paraId="52669466" w14:textId="77777777">
            <w:pPr>
              <w:rPr>
                <w:iCs/>
                <w:lang w:val="en-US" w:eastAsia="x-none"/>
              </w:rPr>
            </w:pPr>
            <w:r>
              <w:rPr>
                <w:i/>
                <w:iCs/>
                <w:lang w:val="en-US" w:eastAsia="x-none"/>
              </w:rPr>
              <w:t>Z</w:t>
            </w:r>
            <w:r>
              <w:rPr>
                <w:i/>
                <w:iCs/>
                <w:vertAlign w:val="subscript"/>
                <w:lang w:val="en-US" w:eastAsia="x-none"/>
              </w:rPr>
              <w:t>2</w:t>
            </w:r>
          </w:p>
        </w:tc>
        <w:tc>
          <w:tcPr>
            <w:tcW w:w="1297" w:type="dxa"/>
            <w:tcBorders>
              <w:top w:val="single" w:color="auto" w:sz="4" w:space="0"/>
              <w:left w:val="single" w:color="auto" w:sz="4" w:space="0"/>
              <w:bottom w:val="single" w:color="auto" w:sz="4" w:space="0"/>
              <w:right w:val="single" w:color="auto" w:sz="4" w:space="0"/>
            </w:tcBorders>
            <w:hideMark/>
          </w:tcPr>
          <w:p w:rsidR="00253DF0" w:rsidP="00061792" w:rsidRDefault="00253DF0" w14:paraId="4457FF9F" w14:textId="77777777">
            <w:pPr>
              <w:rPr>
                <w:iCs/>
                <w:lang w:val="en-US" w:eastAsia="x-none"/>
              </w:rPr>
            </w:pPr>
            <w:r>
              <w:rPr>
                <w:i/>
                <w:iCs/>
                <w:lang w:val="en-US" w:eastAsia="x-none"/>
              </w:rPr>
              <w:t>Z'</w:t>
            </w:r>
            <w:r>
              <w:rPr>
                <w:i/>
                <w:iCs/>
                <w:vertAlign w:val="subscript"/>
                <w:lang w:val="en-US" w:eastAsia="x-none"/>
              </w:rPr>
              <w:t>2</w:t>
            </w:r>
          </w:p>
        </w:tc>
        <w:tc>
          <w:tcPr>
            <w:tcW w:w="2070" w:type="dxa"/>
            <w:tcBorders>
              <w:top w:val="single" w:color="auto" w:sz="4" w:space="0"/>
              <w:left w:val="single" w:color="auto" w:sz="4" w:space="0"/>
              <w:bottom w:val="single" w:color="auto" w:sz="4" w:space="0"/>
              <w:right w:val="single" w:color="auto" w:sz="4" w:space="0"/>
            </w:tcBorders>
            <w:hideMark/>
          </w:tcPr>
          <w:p w:rsidR="00253DF0" w:rsidP="00061792" w:rsidRDefault="00253DF0" w14:paraId="7EF6462F" w14:textId="77777777">
            <w:pPr>
              <w:rPr>
                <w:i/>
                <w:iCs/>
                <w:lang w:val="en-US" w:eastAsia="x-none"/>
              </w:rPr>
            </w:pPr>
            <w:r>
              <w:rPr>
                <w:i/>
                <w:iCs/>
                <w:lang w:val="en-US" w:eastAsia="x-none"/>
              </w:rPr>
              <w:t>Z</w:t>
            </w:r>
            <w:r>
              <w:rPr>
                <w:i/>
                <w:iCs/>
                <w:vertAlign w:val="subscript"/>
                <w:lang w:val="en-US" w:eastAsia="x-none"/>
              </w:rPr>
              <w:t>3</w:t>
            </w:r>
          </w:p>
        </w:tc>
        <w:tc>
          <w:tcPr>
            <w:tcW w:w="1757" w:type="dxa"/>
            <w:tcBorders>
              <w:top w:val="single" w:color="auto" w:sz="4" w:space="0"/>
              <w:left w:val="single" w:color="auto" w:sz="4" w:space="0"/>
              <w:bottom w:val="single" w:color="auto" w:sz="4" w:space="0"/>
              <w:right w:val="single" w:color="auto" w:sz="4" w:space="0"/>
            </w:tcBorders>
            <w:hideMark/>
          </w:tcPr>
          <w:p w:rsidR="00253DF0" w:rsidP="00061792" w:rsidRDefault="00253DF0" w14:paraId="48EF6798" w14:textId="77777777">
            <w:pPr>
              <w:rPr>
                <w:i/>
                <w:iCs/>
                <w:lang w:val="en-US" w:eastAsia="x-none"/>
              </w:rPr>
            </w:pPr>
            <w:r>
              <w:rPr>
                <w:i/>
                <w:iCs/>
                <w:lang w:val="en-US" w:eastAsia="x-none"/>
              </w:rPr>
              <w:t>Z'</w:t>
            </w:r>
            <w:r>
              <w:rPr>
                <w:i/>
                <w:iCs/>
                <w:vertAlign w:val="subscript"/>
                <w:lang w:val="en-US" w:eastAsia="x-none"/>
              </w:rPr>
              <w:t>3</w:t>
            </w:r>
          </w:p>
        </w:tc>
      </w:tr>
      <w:tr w:rsidR="00253DF0" w:rsidTr="00061792" w14:paraId="5BA4EDBA" w14:textId="77777777">
        <w:trPr>
          <w:jc w:val="center"/>
        </w:trPr>
        <w:tc>
          <w:tcPr>
            <w:tcW w:w="1046" w:type="dxa"/>
            <w:tcBorders>
              <w:top w:val="single" w:color="auto" w:sz="4" w:space="0"/>
              <w:left w:val="single" w:color="auto" w:sz="4" w:space="0"/>
              <w:bottom w:val="single" w:color="auto" w:sz="4" w:space="0"/>
              <w:right w:val="single" w:color="auto" w:sz="4" w:space="0"/>
            </w:tcBorders>
            <w:hideMark/>
          </w:tcPr>
          <w:p w:rsidR="00253DF0" w:rsidP="00061792" w:rsidRDefault="00253DF0" w14:paraId="1C76724C" w14:textId="77777777">
            <w:pPr>
              <w:rPr>
                <w:iCs/>
                <w:lang w:eastAsia="x-none"/>
              </w:rPr>
            </w:pPr>
            <w:r>
              <w:rPr>
                <w:iCs/>
                <w:lang w:val="en-US" w:eastAsia="x-none"/>
              </w:rPr>
              <w:t>3</w:t>
            </w:r>
          </w:p>
        </w:tc>
        <w:tc>
          <w:tcPr>
            <w:tcW w:w="1210" w:type="dxa"/>
            <w:tcBorders>
              <w:top w:val="single" w:color="auto" w:sz="4" w:space="0"/>
              <w:left w:val="single" w:color="auto" w:sz="4" w:space="0"/>
              <w:bottom w:val="single" w:color="auto" w:sz="4" w:space="0"/>
              <w:right w:val="single" w:color="auto" w:sz="4" w:space="0"/>
            </w:tcBorders>
            <w:hideMark/>
          </w:tcPr>
          <w:p w:rsidR="00253DF0" w:rsidP="00061792" w:rsidRDefault="00253DF0" w14:paraId="070B8C07" w14:textId="77777777">
            <w:pPr>
              <w:rPr>
                <w:iCs/>
                <w:lang w:val="en-US" w:eastAsia="x-none"/>
              </w:rPr>
            </w:pPr>
            <w:r>
              <w:rPr>
                <w:iCs/>
                <w:lang w:val="en-US" w:eastAsia="x-none"/>
              </w:rPr>
              <w:t>97</w:t>
            </w:r>
          </w:p>
        </w:tc>
        <w:tc>
          <w:tcPr>
            <w:tcW w:w="1153" w:type="dxa"/>
            <w:tcBorders>
              <w:top w:val="single" w:color="auto" w:sz="4" w:space="0"/>
              <w:left w:val="single" w:color="auto" w:sz="4" w:space="0"/>
              <w:bottom w:val="single" w:color="auto" w:sz="4" w:space="0"/>
              <w:right w:val="single" w:color="auto" w:sz="4" w:space="0"/>
            </w:tcBorders>
            <w:hideMark/>
          </w:tcPr>
          <w:p w:rsidR="00253DF0" w:rsidP="00061792" w:rsidRDefault="00253DF0" w14:paraId="6107A7C8" w14:textId="77777777">
            <w:pPr>
              <w:rPr>
                <w:iCs/>
                <w:lang w:val="en-US" w:eastAsia="x-none"/>
              </w:rPr>
            </w:pPr>
            <w:r>
              <w:rPr>
                <w:iCs/>
                <w:lang w:val="en-US" w:eastAsia="x-none"/>
              </w:rPr>
              <w:t>85</w:t>
            </w:r>
          </w:p>
        </w:tc>
        <w:tc>
          <w:tcPr>
            <w:tcW w:w="1229" w:type="dxa"/>
            <w:tcBorders>
              <w:top w:val="single" w:color="auto" w:sz="4" w:space="0"/>
              <w:left w:val="single" w:color="auto" w:sz="4" w:space="0"/>
              <w:bottom w:val="single" w:color="auto" w:sz="4" w:space="0"/>
              <w:right w:val="single" w:color="auto" w:sz="4" w:space="0"/>
            </w:tcBorders>
            <w:hideMark/>
          </w:tcPr>
          <w:p w:rsidR="00253DF0" w:rsidP="00061792" w:rsidRDefault="00253DF0" w14:paraId="7DBC892E" w14:textId="77777777">
            <w:pPr>
              <w:rPr>
                <w:iCs/>
                <w:lang w:val="en-US" w:eastAsia="x-none"/>
              </w:rPr>
            </w:pPr>
            <w:r>
              <w:rPr>
                <w:iCs/>
                <w:lang w:val="en-US" w:eastAsia="x-none"/>
              </w:rPr>
              <w:t>152</w:t>
            </w:r>
          </w:p>
        </w:tc>
        <w:tc>
          <w:tcPr>
            <w:tcW w:w="1297" w:type="dxa"/>
            <w:tcBorders>
              <w:top w:val="single" w:color="auto" w:sz="4" w:space="0"/>
              <w:left w:val="single" w:color="auto" w:sz="4" w:space="0"/>
              <w:bottom w:val="single" w:color="auto" w:sz="4" w:space="0"/>
              <w:right w:val="single" w:color="auto" w:sz="4" w:space="0"/>
            </w:tcBorders>
            <w:hideMark/>
          </w:tcPr>
          <w:p w:rsidR="00253DF0" w:rsidP="00061792" w:rsidRDefault="00253DF0" w14:paraId="44E7AEA2" w14:textId="77777777">
            <w:pPr>
              <w:rPr>
                <w:iCs/>
                <w:lang w:val="en-US" w:eastAsia="x-none"/>
              </w:rPr>
            </w:pPr>
            <w:r>
              <w:rPr>
                <w:iCs/>
                <w:lang w:val="en-US" w:eastAsia="x-none"/>
              </w:rPr>
              <w:t>140</w:t>
            </w:r>
          </w:p>
        </w:tc>
        <w:tc>
          <w:tcPr>
            <w:tcW w:w="2070" w:type="dxa"/>
            <w:tcBorders>
              <w:top w:val="single" w:color="auto" w:sz="4" w:space="0"/>
              <w:left w:val="single" w:color="auto" w:sz="4" w:space="0"/>
              <w:bottom w:val="single" w:color="auto" w:sz="4" w:space="0"/>
              <w:right w:val="single" w:color="auto" w:sz="4" w:space="0"/>
            </w:tcBorders>
            <w:hideMark/>
          </w:tcPr>
          <w:p w:rsidR="00253DF0" w:rsidP="00061792" w:rsidRDefault="00253DF0" w14:paraId="07235FB0" w14:textId="77777777">
            <w:pPr>
              <w:rPr>
                <w:iCs/>
                <w:lang w:val="en-US" w:eastAsia="x-none"/>
              </w:rPr>
            </w:pPr>
            <w:r>
              <w:rPr>
                <w:iCs/>
                <w:u w:val="single"/>
                <w:lang w:val="en-US" w:eastAsia="x-none"/>
              </w:rPr>
              <w:t>min(97,</w:t>
            </w:r>
            <w:r>
              <w:rPr>
                <w:i/>
                <w:iCs/>
                <w:u w:val="single"/>
                <w:lang w:val="en-US" w:eastAsia="x-none"/>
              </w:rPr>
              <w:t xml:space="preserve"> X</w:t>
            </w:r>
            <w:r>
              <w:rPr>
                <w:iCs/>
                <w:u w:val="single"/>
                <w:vertAlign w:val="subscript"/>
                <w:lang w:val="en-US" w:eastAsia="x-none"/>
              </w:rPr>
              <w:t>3</w:t>
            </w:r>
            <w:r>
              <w:rPr>
                <w:iCs/>
                <w:u w:val="single"/>
                <w:lang w:val="en-US" w:eastAsia="x-none"/>
              </w:rPr>
              <w:t>+ KB</w:t>
            </w:r>
            <w:r>
              <w:rPr>
                <w:iCs/>
                <w:u w:val="single"/>
                <w:vertAlign w:val="subscript"/>
                <w:lang w:val="sv-SE" w:eastAsia="x-none"/>
              </w:rPr>
              <w:t>2</w:t>
            </w:r>
            <w:r>
              <w:rPr>
                <w:iCs/>
                <w:u w:val="single"/>
                <w:lang w:val="sv-SE" w:eastAsia="x-none"/>
              </w:rPr>
              <w:t>)</w:t>
            </w:r>
          </w:p>
        </w:tc>
        <w:tc>
          <w:tcPr>
            <w:tcW w:w="1757" w:type="dxa"/>
            <w:tcBorders>
              <w:top w:val="single" w:color="auto" w:sz="4" w:space="0"/>
              <w:left w:val="single" w:color="auto" w:sz="4" w:space="0"/>
              <w:bottom w:val="single" w:color="auto" w:sz="4" w:space="0"/>
              <w:right w:val="single" w:color="auto" w:sz="4" w:space="0"/>
            </w:tcBorders>
            <w:hideMark/>
          </w:tcPr>
          <w:p w:rsidR="00253DF0" w:rsidP="00061792" w:rsidRDefault="00253DF0" w14:paraId="731A8673" w14:textId="77777777">
            <w:pPr>
              <w:rPr>
                <w:iCs/>
                <w:lang w:val="en-US" w:eastAsia="x-none"/>
              </w:rPr>
            </w:pPr>
            <w:r>
              <w:rPr>
                <w:i/>
                <w:iCs/>
                <w:lang w:val="en-US" w:eastAsia="x-none"/>
              </w:rPr>
              <w:t>X</w:t>
            </w:r>
            <w:r>
              <w:rPr>
                <w:iCs/>
                <w:vertAlign w:val="subscript"/>
                <w:lang w:val="en-US" w:eastAsia="x-none"/>
              </w:rPr>
              <w:t>3</w:t>
            </w:r>
          </w:p>
        </w:tc>
      </w:tr>
      <w:tr w:rsidR="00253DF0" w:rsidTr="00061792" w14:paraId="00A5421A" w14:textId="77777777">
        <w:trPr>
          <w:jc w:val="center"/>
        </w:trPr>
        <w:tc>
          <w:tcPr>
            <w:tcW w:w="1046" w:type="dxa"/>
            <w:tcBorders>
              <w:top w:val="single" w:color="auto" w:sz="4" w:space="0"/>
              <w:left w:val="single" w:color="auto" w:sz="4" w:space="0"/>
              <w:bottom w:val="single" w:color="auto" w:sz="4" w:space="0"/>
              <w:right w:val="single" w:color="auto" w:sz="4" w:space="0"/>
            </w:tcBorders>
            <w:hideMark/>
          </w:tcPr>
          <w:p w:rsidR="00253DF0" w:rsidP="00061792" w:rsidRDefault="00253DF0" w14:paraId="6140CD76" w14:textId="77777777">
            <w:pPr>
              <w:rPr>
                <w:iCs/>
                <w:lang w:eastAsia="x-none"/>
              </w:rPr>
            </w:pPr>
            <w:r>
              <w:rPr>
                <w:iCs/>
                <w:lang w:val="en-US" w:eastAsia="x-none"/>
              </w:rPr>
              <w:t>5</w:t>
            </w:r>
          </w:p>
        </w:tc>
        <w:tc>
          <w:tcPr>
            <w:tcW w:w="1210" w:type="dxa"/>
            <w:tcBorders>
              <w:top w:val="single" w:color="auto" w:sz="4" w:space="0"/>
              <w:left w:val="single" w:color="auto" w:sz="4" w:space="0"/>
              <w:bottom w:val="single" w:color="auto" w:sz="4" w:space="0"/>
              <w:right w:val="single" w:color="auto" w:sz="4" w:space="0"/>
            </w:tcBorders>
            <w:hideMark/>
          </w:tcPr>
          <w:p w:rsidR="00253DF0" w:rsidP="00061792" w:rsidRDefault="00253DF0" w14:paraId="0E17205B" w14:textId="77777777">
            <w:pPr>
              <w:rPr>
                <w:iCs/>
                <w:lang w:val="en-US" w:eastAsia="x-none"/>
              </w:rPr>
            </w:pPr>
            <w:r>
              <w:rPr>
                <w:iCs/>
                <w:lang w:val="en-US" w:eastAsia="x-none"/>
              </w:rPr>
              <w:t>388</w:t>
            </w:r>
          </w:p>
        </w:tc>
        <w:tc>
          <w:tcPr>
            <w:tcW w:w="1153" w:type="dxa"/>
            <w:tcBorders>
              <w:top w:val="single" w:color="auto" w:sz="4" w:space="0"/>
              <w:left w:val="single" w:color="auto" w:sz="4" w:space="0"/>
              <w:bottom w:val="single" w:color="auto" w:sz="4" w:space="0"/>
              <w:right w:val="single" w:color="auto" w:sz="4" w:space="0"/>
            </w:tcBorders>
            <w:hideMark/>
          </w:tcPr>
          <w:p w:rsidR="00253DF0" w:rsidP="00061792" w:rsidRDefault="00253DF0" w14:paraId="2840F989" w14:textId="77777777">
            <w:pPr>
              <w:rPr>
                <w:iCs/>
                <w:lang w:val="en-US" w:eastAsia="x-none"/>
              </w:rPr>
            </w:pPr>
            <w:r>
              <w:rPr>
                <w:iCs/>
                <w:lang w:val="en-US" w:eastAsia="x-none"/>
              </w:rPr>
              <w:t>340</w:t>
            </w:r>
          </w:p>
        </w:tc>
        <w:tc>
          <w:tcPr>
            <w:tcW w:w="1229" w:type="dxa"/>
            <w:tcBorders>
              <w:top w:val="single" w:color="auto" w:sz="4" w:space="0"/>
              <w:left w:val="single" w:color="auto" w:sz="4" w:space="0"/>
              <w:bottom w:val="single" w:color="auto" w:sz="4" w:space="0"/>
              <w:right w:val="single" w:color="auto" w:sz="4" w:space="0"/>
            </w:tcBorders>
            <w:hideMark/>
          </w:tcPr>
          <w:p w:rsidR="00253DF0" w:rsidP="00061792" w:rsidRDefault="00253DF0" w14:paraId="5FB1B244" w14:textId="77777777">
            <w:pPr>
              <w:rPr>
                <w:iCs/>
                <w:lang w:val="en-US" w:eastAsia="x-none"/>
              </w:rPr>
            </w:pPr>
            <w:r>
              <w:rPr>
                <w:iCs/>
                <w:lang w:val="en-US" w:eastAsia="x-none"/>
              </w:rPr>
              <w:t>608</w:t>
            </w:r>
          </w:p>
        </w:tc>
        <w:tc>
          <w:tcPr>
            <w:tcW w:w="1297" w:type="dxa"/>
            <w:tcBorders>
              <w:top w:val="single" w:color="auto" w:sz="4" w:space="0"/>
              <w:left w:val="single" w:color="auto" w:sz="4" w:space="0"/>
              <w:bottom w:val="single" w:color="auto" w:sz="4" w:space="0"/>
              <w:right w:val="single" w:color="auto" w:sz="4" w:space="0"/>
            </w:tcBorders>
            <w:hideMark/>
          </w:tcPr>
          <w:p w:rsidR="00253DF0" w:rsidP="00061792" w:rsidRDefault="00253DF0" w14:paraId="3F10CF11" w14:textId="77777777">
            <w:pPr>
              <w:rPr>
                <w:iCs/>
                <w:lang w:val="en-US" w:eastAsia="x-none"/>
              </w:rPr>
            </w:pPr>
            <w:r>
              <w:rPr>
                <w:iCs/>
                <w:lang w:val="en-US" w:eastAsia="x-none"/>
              </w:rPr>
              <w:t>560</w:t>
            </w:r>
          </w:p>
        </w:tc>
        <w:tc>
          <w:tcPr>
            <w:tcW w:w="2070" w:type="dxa"/>
            <w:tcBorders>
              <w:top w:val="single" w:color="auto" w:sz="4" w:space="0"/>
              <w:left w:val="single" w:color="auto" w:sz="4" w:space="0"/>
              <w:bottom w:val="single" w:color="auto" w:sz="4" w:space="0"/>
              <w:right w:val="single" w:color="auto" w:sz="4" w:space="0"/>
            </w:tcBorders>
            <w:hideMark/>
          </w:tcPr>
          <w:p w:rsidR="00253DF0" w:rsidP="00061792" w:rsidRDefault="00253DF0" w14:paraId="02E49C64" w14:textId="77777777">
            <w:pPr>
              <w:rPr>
                <w:iCs/>
                <w:lang w:val="en-US" w:eastAsia="x-none"/>
              </w:rPr>
            </w:pPr>
            <w:r>
              <w:rPr>
                <w:iCs/>
                <w:u w:val="single"/>
                <w:lang w:val="en-US" w:eastAsia="x-none"/>
              </w:rPr>
              <w:t>[min(388,</w:t>
            </w:r>
            <w:r>
              <w:rPr>
                <w:i/>
                <w:iCs/>
                <w:u w:val="single"/>
                <w:lang w:val="en-US" w:eastAsia="x-none"/>
              </w:rPr>
              <w:t xml:space="preserve"> X</w:t>
            </w:r>
            <w:r>
              <w:rPr>
                <w:iCs/>
                <w:u w:val="single"/>
                <w:vertAlign w:val="subscript"/>
                <w:lang w:val="en-US" w:eastAsia="x-none"/>
              </w:rPr>
              <w:t>5</w:t>
            </w:r>
            <w:r>
              <w:rPr>
                <w:iCs/>
                <w:u w:val="single"/>
                <w:lang w:val="en-US" w:eastAsia="x-none"/>
              </w:rPr>
              <w:t>+ KB</w:t>
            </w:r>
            <w:r>
              <w:rPr>
                <w:iCs/>
                <w:u w:val="single"/>
                <w:vertAlign w:val="subscript"/>
                <w:lang w:val="sv-SE" w:eastAsia="x-none"/>
              </w:rPr>
              <w:t>3</w:t>
            </w:r>
            <w:r>
              <w:rPr>
                <w:iCs/>
                <w:u w:val="single"/>
                <w:lang w:val="sv-SE" w:eastAsia="x-none"/>
              </w:rPr>
              <w:t>)]</w:t>
            </w:r>
          </w:p>
        </w:tc>
        <w:tc>
          <w:tcPr>
            <w:tcW w:w="1757" w:type="dxa"/>
            <w:tcBorders>
              <w:top w:val="single" w:color="auto" w:sz="4" w:space="0"/>
              <w:left w:val="single" w:color="auto" w:sz="4" w:space="0"/>
              <w:bottom w:val="single" w:color="auto" w:sz="4" w:space="0"/>
              <w:right w:val="single" w:color="auto" w:sz="4" w:space="0"/>
            </w:tcBorders>
            <w:hideMark/>
          </w:tcPr>
          <w:p w:rsidR="00253DF0" w:rsidP="00061792" w:rsidRDefault="00253DF0" w14:paraId="17505A4F" w14:textId="77777777">
            <w:pPr>
              <w:rPr>
                <w:iCs/>
                <w:lang w:val="en-US" w:eastAsia="x-none"/>
              </w:rPr>
            </w:pPr>
            <w:r>
              <w:rPr>
                <w:iCs/>
                <w:lang w:val="en-US" w:eastAsia="x-none"/>
              </w:rPr>
              <w:t>[</w:t>
            </w:r>
            <w:r>
              <w:rPr>
                <w:i/>
                <w:iCs/>
                <w:lang w:val="en-US" w:eastAsia="x-none"/>
              </w:rPr>
              <w:t>X</w:t>
            </w:r>
            <w:r>
              <w:rPr>
                <w:iCs/>
                <w:vertAlign w:val="subscript"/>
                <w:lang w:val="en-US" w:eastAsia="x-none"/>
              </w:rPr>
              <w:t>5</w:t>
            </w:r>
            <w:r>
              <w:rPr>
                <w:iCs/>
                <w:lang w:val="en-US" w:eastAsia="x-none"/>
              </w:rPr>
              <w:t>]</w:t>
            </w:r>
          </w:p>
        </w:tc>
      </w:tr>
      <w:tr w:rsidR="00253DF0" w:rsidTr="00061792" w14:paraId="5B3C44B9" w14:textId="77777777">
        <w:trPr>
          <w:jc w:val="center"/>
        </w:trPr>
        <w:tc>
          <w:tcPr>
            <w:tcW w:w="1046" w:type="dxa"/>
            <w:tcBorders>
              <w:top w:val="single" w:color="auto" w:sz="4" w:space="0"/>
              <w:left w:val="single" w:color="auto" w:sz="4" w:space="0"/>
              <w:bottom w:val="single" w:color="auto" w:sz="4" w:space="0"/>
              <w:right w:val="single" w:color="auto" w:sz="4" w:space="0"/>
            </w:tcBorders>
            <w:hideMark/>
          </w:tcPr>
          <w:p w:rsidR="00253DF0" w:rsidP="00061792" w:rsidRDefault="00253DF0" w14:paraId="5EE588CE" w14:textId="77777777">
            <w:pPr>
              <w:rPr>
                <w:iCs/>
                <w:lang w:eastAsia="x-none"/>
              </w:rPr>
            </w:pPr>
            <w:r>
              <w:rPr>
                <w:iCs/>
                <w:lang w:val="en-US" w:eastAsia="x-none"/>
              </w:rPr>
              <w:t>6</w:t>
            </w:r>
          </w:p>
        </w:tc>
        <w:tc>
          <w:tcPr>
            <w:tcW w:w="1210" w:type="dxa"/>
            <w:tcBorders>
              <w:top w:val="single" w:color="auto" w:sz="4" w:space="0"/>
              <w:left w:val="single" w:color="auto" w:sz="4" w:space="0"/>
              <w:bottom w:val="single" w:color="auto" w:sz="4" w:space="0"/>
              <w:right w:val="single" w:color="auto" w:sz="4" w:space="0"/>
            </w:tcBorders>
            <w:hideMark/>
          </w:tcPr>
          <w:p w:rsidR="00253DF0" w:rsidP="00061792" w:rsidRDefault="00253DF0" w14:paraId="26BE2ADE" w14:textId="77777777">
            <w:pPr>
              <w:rPr>
                <w:iCs/>
                <w:lang w:val="en-US" w:eastAsia="x-none"/>
              </w:rPr>
            </w:pPr>
            <w:r>
              <w:rPr>
                <w:iCs/>
                <w:lang w:val="en-US" w:eastAsia="x-none"/>
              </w:rPr>
              <w:t>776</w:t>
            </w:r>
          </w:p>
        </w:tc>
        <w:tc>
          <w:tcPr>
            <w:tcW w:w="1153" w:type="dxa"/>
            <w:tcBorders>
              <w:top w:val="single" w:color="auto" w:sz="4" w:space="0"/>
              <w:left w:val="single" w:color="auto" w:sz="4" w:space="0"/>
              <w:bottom w:val="single" w:color="auto" w:sz="4" w:space="0"/>
              <w:right w:val="single" w:color="auto" w:sz="4" w:space="0"/>
            </w:tcBorders>
            <w:hideMark/>
          </w:tcPr>
          <w:p w:rsidR="00253DF0" w:rsidP="00061792" w:rsidRDefault="00253DF0" w14:paraId="687F5865" w14:textId="77777777">
            <w:pPr>
              <w:rPr>
                <w:iCs/>
                <w:lang w:val="en-US" w:eastAsia="x-none"/>
              </w:rPr>
            </w:pPr>
            <w:r>
              <w:rPr>
                <w:iCs/>
                <w:lang w:val="en-US" w:eastAsia="x-none"/>
              </w:rPr>
              <w:t>680</w:t>
            </w:r>
          </w:p>
        </w:tc>
        <w:tc>
          <w:tcPr>
            <w:tcW w:w="1229" w:type="dxa"/>
            <w:tcBorders>
              <w:top w:val="single" w:color="auto" w:sz="4" w:space="0"/>
              <w:left w:val="single" w:color="auto" w:sz="4" w:space="0"/>
              <w:bottom w:val="single" w:color="auto" w:sz="4" w:space="0"/>
              <w:right w:val="single" w:color="auto" w:sz="4" w:space="0"/>
            </w:tcBorders>
            <w:hideMark/>
          </w:tcPr>
          <w:p w:rsidR="00253DF0" w:rsidP="00061792" w:rsidRDefault="00253DF0" w14:paraId="786EFB0C" w14:textId="77777777">
            <w:pPr>
              <w:rPr>
                <w:iCs/>
                <w:lang w:val="en-US" w:eastAsia="x-none"/>
              </w:rPr>
            </w:pPr>
            <w:r>
              <w:rPr>
                <w:iCs/>
                <w:lang w:val="en-US" w:eastAsia="x-none"/>
              </w:rPr>
              <w:t>1216</w:t>
            </w:r>
          </w:p>
        </w:tc>
        <w:tc>
          <w:tcPr>
            <w:tcW w:w="1297" w:type="dxa"/>
            <w:tcBorders>
              <w:top w:val="single" w:color="auto" w:sz="4" w:space="0"/>
              <w:left w:val="single" w:color="auto" w:sz="4" w:space="0"/>
              <w:bottom w:val="single" w:color="auto" w:sz="4" w:space="0"/>
              <w:right w:val="single" w:color="auto" w:sz="4" w:space="0"/>
            </w:tcBorders>
            <w:hideMark/>
          </w:tcPr>
          <w:p w:rsidR="00253DF0" w:rsidP="00061792" w:rsidRDefault="00253DF0" w14:paraId="54A1EBD3" w14:textId="77777777">
            <w:pPr>
              <w:rPr>
                <w:iCs/>
                <w:lang w:val="en-US" w:eastAsia="x-none"/>
              </w:rPr>
            </w:pPr>
            <w:r>
              <w:rPr>
                <w:iCs/>
                <w:lang w:val="en-US" w:eastAsia="x-none"/>
              </w:rPr>
              <w:t>1120</w:t>
            </w:r>
          </w:p>
        </w:tc>
        <w:tc>
          <w:tcPr>
            <w:tcW w:w="2070" w:type="dxa"/>
            <w:tcBorders>
              <w:top w:val="single" w:color="auto" w:sz="4" w:space="0"/>
              <w:left w:val="single" w:color="auto" w:sz="4" w:space="0"/>
              <w:bottom w:val="single" w:color="auto" w:sz="4" w:space="0"/>
              <w:right w:val="single" w:color="auto" w:sz="4" w:space="0"/>
            </w:tcBorders>
            <w:hideMark/>
          </w:tcPr>
          <w:p w:rsidR="00253DF0" w:rsidP="00061792" w:rsidRDefault="00253DF0" w14:paraId="62E0F037" w14:textId="77777777">
            <w:pPr>
              <w:rPr>
                <w:iCs/>
                <w:lang w:val="en-US" w:eastAsia="x-none"/>
              </w:rPr>
            </w:pPr>
            <w:r>
              <w:rPr>
                <w:iCs/>
                <w:u w:val="single"/>
                <w:lang w:val="en-US" w:eastAsia="x-none"/>
              </w:rPr>
              <w:t>[min(776,</w:t>
            </w:r>
            <w:r>
              <w:rPr>
                <w:i/>
                <w:iCs/>
                <w:u w:val="single"/>
                <w:lang w:val="en-US" w:eastAsia="x-none"/>
              </w:rPr>
              <w:t xml:space="preserve"> X</w:t>
            </w:r>
            <w:r>
              <w:rPr>
                <w:iCs/>
                <w:u w:val="single"/>
                <w:vertAlign w:val="subscript"/>
                <w:lang w:val="en-US" w:eastAsia="x-none"/>
              </w:rPr>
              <w:t>6</w:t>
            </w:r>
            <w:r>
              <w:rPr>
                <w:iCs/>
                <w:u w:val="single"/>
                <w:lang w:val="en-US" w:eastAsia="x-none"/>
              </w:rPr>
              <w:t>+ KB</w:t>
            </w:r>
            <w:r>
              <w:rPr>
                <w:iCs/>
                <w:u w:val="single"/>
                <w:vertAlign w:val="subscript"/>
                <w:lang w:val="sv-SE" w:eastAsia="x-none"/>
              </w:rPr>
              <w:t>4</w:t>
            </w:r>
            <w:r>
              <w:rPr>
                <w:iCs/>
                <w:u w:val="single"/>
                <w:lang w:val="sv-SE" w:eastAsia="x-none"/>
              </w:rPr>
              <w:t>)]</w:t>
            </w:r>
          </w:p>
        </w:tc>
        <w:tc>
          <w:tcPr>
            <w:tcW w:w="1757" w:type="dxa"/>
            <w:tcBorders>
              <w:top w:val="single" w:color="auto" w:sz="4" w:space="0"/>
              <w:left w:val="single" w:color="auto" w:sz="4" w:space="0"/>
              <w:bottom w:val="single" w:color="auto" w:sz="4" w:space="0"/>
              <w:right w:val="single" w:color="auto" w:sz="4" w:space="0"/>
            </w:tcBorders>
            <w:hideMark/>
          </w:tcPr>
          <w:p w:rsidR="00253DF0" w:rsidP="00061792" w:rsidRDefault="00253DF0" w14:paraId="6A6C63C4" w14:textId="77777777">
            <w:pPr>
              <w:rPr>
                <w:iCs/>
                <w:lang w:val="en-US" w:eastAsia="x-none"/>
              </w:rPr>
            </w:pPr>
            <w:r>
              <w:rPr>
                <w:iCs/>
                <w:lang w:val="en-US" w:eastAsia="x-none"/>
              </w:rPr>
              <w:t>[</w:t>
            </w:r>
            <w:r>
              <w:rPr>
                <w:i/>
                <w:iCs/>
                <w:lang w:val="en-US" w:eastAsia="x-none"/>
              </w:rPr>
              <w:t>X</w:t>
            </w:r>
            <w:r>
              <w:rPr>
                <w:iCs/>
                <w:vertAlign w:val="subscript"/>
                <w:lang w:val="en-US" w:eastAsia="x-none"/>
              </w:rPr>
              <w:t>6</w:t>
            </w:r>
            <w:r>
              <w:rPr>
                <w:iCs/>
                <w:lang w:val="en-US" w:eastAsia="x-none"/>
              </w:rPr>
              <w:t>]</w:t>
            </w:r>
          </w:p>
        </w:tc>
      </w:tr>
    </w:tbl>
    <w:p w:rsidR="00253DF0" w:rsidP="00253DF0" w:rsidRDefault="00253DF0" w14:paraId="322543FA" w14:textId="77777777">
      <w:pPr>
        <w:rPr>
          <w:rFonts w:ascii="Times" w:hAnsi="Times" w:eastAsia="Batang"/>
          <w:iCs/>
          <w:lang w:eastAsia="x-none"/>
        </w:rPr>
      </w:pPr>
    </w:p>
    <w:p w:rsidR="00FE4C35" w:rsidP="002D2500" w:rsidRDefault="69C4A616" w14:paraId="3EAE03AB" w14:textId="4005ABCC">
      <w:pPr>
        <w:spacing w:after="0"/>
      </w:pPr>
      <w:r>
        <w:t xml:space="preserve">Though there is still possible reduction of CSI computation time for newly introduced SCSs, if </w:t>
      </w:r>
      <w:r w:rsidR="7D9272BC">
        <w:t>we don’t increase the number SSB opportunities or CSI-RS resou</w:t>
      </w:r>
      <w:r w:rsidR="746608EA">
        <w:t>r</w:t>
      </w:r>
      <w:r w:rsidR="7D9272BC">
        <w:t xml:space="preserve">ces in a set, </w:t>
      </w:r>
      <w:r w:rsidR="563415AA">
        <w:t>we don’t expect very critical performance degradation with the agreed CSI computation delay</w:t>
      </w:r>
      <w:r w:rsidR="4AAD6833">
        <w:t xml:space="preserve"> as long as </w:t>
      </w:r>
      <w:r w:rsidR="3EA5B683">
        <w:t xml:space="preserve">we assume </w:t>
      </w:r>
      <w:r w:rsidR="4AAD6833">
        <w:t>the</w:t>
      </w:r>
      <w:r w:rsidR="5F595C3F">
        <w:t xml:space="preserve"> </w:t>
      </w:r>
      <w:r w:rsidR="25C01943">
        <w:t xml:space="preserve">same </w:t>
      </w:r>
      <w:r w:rsidR="5F595C3F">
        <w:t>number of CSI process (N</w:t>
      </w:r>
      <w:r w:rsidRPr="4DBE6467" w:rsidR="5F595C3F">
        <w:rPr>
          <w:vertAlign w:val="subscript"/>
        </w:rPr>
        <w:t>CPU</w:t>
      </w:r>
      <w:r w:rsidR="5F595C3F">
        <w:t xml:space="preserve">) for </w:t>
      </w:r>
      <w:r w:rsidR="6C1F4E62">
        <w:t>all SCS</w:t>
      </w:r>
      <w:r w:rsidR="5F595C3F">
        <w:t xml:space="preserve">. </w:t>
      </w:r>
    </w:p>
    <w:p w:rsidR="6BBCCF9C" w:rsidP="0DECF5FE" w:rsidRDefault="6BBCCF9C" w14:paraId="60544C25" w14:textId="5FC4F71D">
      <w:pPr>
        <w:spacing w:after="0" w:line="259" w:lineRule="auto"/>
      </w:pPr>
      <w:r>
        <w:t>Considering the release-17 schedule, the optimization of CSI computation delay can be</w:t>
      </w:r>
      <w:r w:rsidR="60BCE633">
        <w:t xml:space="preserve"> discussed in the future release.</w:t>
      </w:r>
      <w:r>
        <w:t xml:space="preserve"> </w:t>
      </w:r>
    </w:p>
    <w:p w:rsidR="002D2500" w:rsidP="538EE6C9" w:rsidRDefault="002D2500" w14:paraId="0CBC89C2" w14:textId="7F163987">
      <w:pPr>
        <w:pStyle w:val="B1"/>
        <w:spacing w:before="180"/>
        <w:ind w:left="0" w:firstLine="0"/>
        <w:rPr>
          <w:rStyle w:val="normaltextrun"/>
          <w:i/>
          <w:iCs/>
          <w:color w:val="000000" w:themeColor="text1"/>
        </w:rPr>
      </w:pPr>
      <w:bookmarkStart w:name="_Hlk66733201" w:id="14"/>
      <w:bookmarkStart w:name="_Hlk61849149" w:id="15"/>
      <w:bookmarkStart w:name="_Hlk68078432" w:id="16"/>
      <w:r w:rsidRPr="538EE6C9">
        <w:rPr>
          <w:rStyle w:val="normaltextrun"/>
          <w:b/>
          <w:bCs/>
          <w:i/>
          <w:iCs/>
          <w:color w:val="000000" w:themeColor="text1"/>
        </w:rPr>
        <w:t xml:space="preserve">Proposal </w:t>
      </w:r>
      <w:r w:rsidRPr="538EE6C9" w:rsidR="00CF4CC5">
        <w:rPr>
          <w:rStyle w:val="normaltextrun"/>
          <w:b/>
          <w:bCs/>
          <w:i/>
          <w:iCs/>
          <w:color w:val="000000" w:themeColor="text1"/>
        </w:rPr>
        <w:t>1</w:t>
      </w:r>
      <w:r w:rsidR="00CF4CC5">
        <w:rPr>
          <w:rStyle w:val="normaltextrun"/>
          <w:b/>
          <w:bCs/>
          <w:i/>
          <w:iCs/>
          <w:color w:val="000000" w:themeColor="text1"/>
        </w:rPr>
        <w:t>2</w:t>
      </w:r>
      <w:r w:rsidRPr="538EE6C9">
        <w:rPr>
          <w:rStyle w:val="normaltextrun"/>
          <w:b/>
          <w:bCs/>
          <w:i/>
          <w:iCs/>
          <w:color w:val="000000" w:themeColor="text1"/>
        </w:rPr>
        <w:t>:</w:t>
      </w:r>
      <w:r w:rsidRPr="538EE6C9">
        <w:rPr>
          <w:rStyle w:val="normaltextrun"/>
          <w:i/>
          <w:iCs/>
          <w:color w:val="000000" w:themeColor="text1"/>
        </w:rPr>
        <w:t> </w:t>
      </w:r>
      <w:r w:rsidRPr="538EE6C9" w:rsidR="7826CD41">
        <w:rPr>
          <w:rStyle w:val="normaltextrun"/>
          <w:i/>
          <w:iCs/>
          <w:color w:val="000000" w:themeColor="text1"/>
        </w:rPr>
        <w:t>No additional CSI computation delay is supported in addition to the value agreed in RAN1 106e.</w:t>
      </w:r>
      <w:bookmarkEnd w:id="14"/>
    </w:p>
    <w:bookmarkEnd w:id="15"/>
    <w:bookmarkEnd w:id="16"/>
    <w:p w:rsidR="002D2500" w:rsidP="002D2500" w:rsidRDefault="002D2500" w14:paraId="624AF46B" w14:textId="77777777">
      <w:pPr>
        <w:rPr>
          <w:b/>
          <w:bCs/>
          <w:u w:val="single"/>
        </w:rPr>
      </w:pPr>
      <w:r>
        <w:rPr>
          <w:b/>
          <w:u w:val="single"/>
        </w:rPr>
        <w:lastRenderedPageBreak/>
        <w:t>CSI processing units</w:t>
      </w:r>
      <w:r w:rsidRPr="00B40AD1">
        <w:rPr>
          <w:b/>
          <w:u w:val="single"/>
        </w:rPr>
        <w:t>:</w:t>
      </w:r>
    </w:p>
    <w:bookmarkEnd w:id="13"/>
    <w:p w:rsidR="00F73379" w:rsidP="002D2500" w:rsidRDefault="00F73379" w14:paraId="44AA7833" w14:textId="77777777">
      <w:pPr>
        <w:spacing w:after="0"/>
        <w:rPr>
          <w:bCs/>
        </w:rPr>
      </w:pPr>
    </w:p>
    <w:p w:rsidR="002D2500" w:rsidP="3A4F4C12" w:rsidRDefault="002D2500" w14:paraId="708F9A57" w14:textId="35B78566">
      <w:pPr>
        <w:spacing w:after="0"/>
      </w:pPr>
      <w:r w:rsidRPr="2E10B98F">
        <w:t xml:space="preserve">CSI processing unit (CPU) is the UE capability for simultaneous CSI calculations which is indicated as </w:t>
      </w:r>
      <w:r w:rsidR="1094E766">
        <w:t>N</w:t>
      </w:r>
      <w:r w:rsidRPr="5628972D" w:rsidR="1094E766">
        <w:rPr>
          <w:vertAlign w:val="subscript"/>
        </w:rPr>
        <w:t>CPU</w:t>
      </w:r>
      <w:r w:rsidRPr="2E10B98F">
        <w:t xml:space="preserve">. This is related to channel variation or UE mobility rather than scheduling/subcarrier spacings. There is no reason to increase the frequency of CSI reporting or rule for calculation of CSI occupancy. In Rel-15, </w:t>
      </w:r>
      <w:r w:rsidR="5C6E9EF7">
        <w:t>N</w:t>
      </w:r>
      <w:r w:rsidRPr="3A4F4C12" w:rsidR="5C6E9EF7">
        <w:rPr>
          <w:vertAlign w:val="subscript"/>
        </w:rPr>
        <w:t>CPU</w:t>
      </w:r>
      <w:r w:rsidRPr="2E10B98F">
        <w:t xml:space="preserve"> is independent from numerology, and the existing specification can be reused for 480kHz and 960kHz SCS.  </w:t>
      </w:r>
    </w:p>
    <w:p w:rsidR="002D2500" w:rsidP="002D2500" w:rsidRDefault="002D2500" w14:paraId="5020E3E8" w14:textId="77777777">
      <w:pPr>
        <w:spacing w:after="0"/>
        <w:rPr>
          <w:bCs/>
        </w:rPr>
      </w:pPr>
    </w:p>
    <w:p w:rsidR="002D2500" w:rsidP="002D2500" w:rsidRDefault="002D2500" w14:paraId="18D40F21" w14:textId="12A9F079">
      <w:pPr>
        <w:spacing w:after="0"/>
        <w:rPr>
          <w:rStyle w:val="normaltextrun"/>
          <w:i/>
          <w:iCs/>
          <w:color w:val="000000"/>
          <w:shd w:val="clear" w:color="auto" w:fill="FFFFFF"/>
        </w:rPr>
      </w:pPr>
      <w:bookmarkStart w:name="_Hlk61849163" w:id="17"/>
      <w:bookmarkStart w:name="_Hlk61849173" w:id="18"/>
      <w:r w:rsidRPr="047166C2">
        <w:rPr>
          <w:rStyle w:val="normaltextrun"/>
          <w:b/>
          <w:i/>
          <w:color w:val="000000" w:themeColor="text1"/>
        </w:rPr>
        <w:t xml:space="preserve">Observation </w:t>
      </w:r>
      <w:r w:rsidR="00CF4CC5">
        <w:rPr>
          <w:rStyle w:val="normaltextrun"/>
          <w:b/>
          <w:i/>
          <w:color w:val="000000" w:themeColor="text1"/>
        </w:rPr>
        <w:t>2</w:t>
      </w:r>
      <w:r w:rsidRPr="047166C2">
        <w:rPr>
          <w:rStyle w:val="normaltextrun"/>
          <w:b/>
          <w:i/>
          <w:color w:val="000000" w:themeColor="text1"/>
        </w:rPr>
        <w:t>:</w:t>
      </w:r>
      <w:r w:rsidRPr="047166C2">
        <w:rPr>
          <w:rStyle w:val="normaltextrun"/>
          <w:i/>
          <w:color w:val="000000" w:themeColor="text1"/>
        </w:rPr>
        <w:t xml:space="preserve"> Rel-15/16 schemes for CPU can be </w:t>
      </w:r>
      <w:r w:rsidRPr="047166C2">
        <w:rPr>
          <w:rStyle w:val="normaltextrun"/>
          <w:i/>
          <w:iCs/>
          <w:color w:val="000000" w:themeColor="text1"/>
        </w:rPr>
        <w:t>reused</w:t>
      </w:r>
      <w:r w:rsidRPr="047166C2">
        <w:rPr>
          <w:rStyle w:val="normaltextrun"/>
          <w:i/>
          <w:color w:val="000000" w:themeColor="text1"/>
        </w:rPr>
        <w:t xml:space="preserve"> for 480kHz and/or 960kHz SCS. </w:t>
      </w:r>
      <w:bookmarkEnd w:id="17"/>
    </w:p>
    <w:bookmarkEnd w:id="18"/>
    <w:p w:rsidR="002D2500" w:rsidP="086266AA" w:rsidRDefault="002D2500" w14:paraId="47E9F2D7" w14:textId="2491522C">
      <w:pPr>
        <w:pStyle w:val="BodyText"/>
        <w:spacing w:after="0"/>
        <w:ind w:left="644"/>
        <w:jc w:val="both"/>
        <w:rPr>
          <w:color w:val="000000" w:themeColor="text1"/>
          <w:lang w:eastAsia="zh-CN"/>
        </w:rPr>
      </w:pPr>
    </w:p>
    <w:p w:rsidR="00857030" w:rsidP="00857030" w:rsidRDefault="009A03F3" w14:paraId="134ADC97" w14:textId="1A8E18EF">
      <w:pPr>
        <w:pStyle w:val="Heading1"/>
      </w:pPr>
      <w:bookmarkStart w:name="_Hlk68078441" w:id="19"/>
      <w:bookmarkEnd w:id="19"/>
      <w:r>
        <w:t>PTRS enhanc</w:t>
      </w:r>
      <w:r w:rsidR="00657F33">
        <w:t>e</w:t>
      </w:r>
      <w:r>
        <w:t>ments</w:t>
      </w:r>
    </w:p>
    <w:p w:rsidR="00400113" w:rsidP="00400113" w:rsidRDefault="00400113" w14:paraId="426126C2" w14:textId="77777777">
      <w:pPr>
        <w:tabs>
          <w:tab w:val="left" w:pos="665"/>
        </w:tabs>
        <w:rPr>
          <w:b/>
          <w:bCs/>
          <w:u w:val="single"/>
        </w:rPr>
      </w:pPr>
      <w:r>
        <w:rPr>
          <w:b/>
          <w:bCs/>
          <w:u w:val="single"/>
        </w:rPr>
        <w:t>CP-</w:t>
      </w:r>
      <w:r w:rsidRPr="009909B8">
        <w:rPr>
          <w:b/>
          <w:bCs/>
          <w:u w:val="single"/>
        </w:rPr>
        <w:t>OFDM</w:t>
      </w:r>
    </w:p>
    <w:p w:rsidR="00400113" w:rsidP="00400113" w:rsidRDefault="00400113" w14:paraId="0A1CFAE3" w14:textId="6C4C0411">
      <w:pPr>
        <w:pStyle w:val="B1"/>
        <w:spacing w:after="0"/>
        <w:ind w:left="0" w:firstLine="0"/>
        <w:textAlignment w:val="auto"/>
        <w:rPr>
          <w:highlight w:val="green"/>
          <w:lang w:eastAsia="ja-JP"/>
        </w:rPr>
      </w:pPr>
      <w:r>
        <w:t>The following agreement was made in RAN1 #104</w:t>
      </w:r>
      <w:r w:rsidR="00885E50">
        <w:t>bis</w:t>
      </w:r>
      <w:r>
        <w:t>-e:</w:t>
      </w:r>
    </w:p>
    <w:p w:rsidR="00400113" w:rsidRDefault="00400113" w14:paraId="70305AEC" w14:textId="77777777">
      <w:pPr>
        <w:pStyle w:val="B1"/>
        <w:spacing w:after="0"/>
        <w:textAlignment w:val="auto"/>
        <w:rPr>
          <w:i/>
          <w:highlight w:val="green"/>
          <w:lang w:eastAsia="ja-JP"/>
        </w:rPr>
      </w:pPr>
    </w:p>
    <w:p w:rsidRPr="002D0123" w:rsidR="00B91730" w:rsidP="00B010E0" w:rsidRDefault="00B91730" w14:paraId="592C1E4B" w14:textId="1792A77E">
      <w:pPr>
        <w:pStyle w:val="B1"/>
        <w:spacing w:after="0"/>
        <w:ind w:left="284"/>
        <w:textAlignment w:val="auto"/>
        <w:rPr>
          <w:i/>
          <w:lang w:eastAsia="ja-JP"/>
        </w:rPr>
      </w:pPr>
      <w:r w:rsidRPr="002D0123">
        <w:rPr>
          <w:i/>
          <w:highlight w:val="green"/>
          <w:lang w:eastAsia="ja-JP"/>
        </w:rPr>
        <w:t>Agreement:</w:t>
      </w:r>
    </w:p>
    <w:p w:rsidRPr="0099197B" w:rsidR="0005085D" w:rsidP="004D4E7C" w:rsidRDefault="0005085D" w14:paraId="3C1D35BA" w14:textId="77777777">
      <w:pPr>
        <w:numPr>
          <w:ilvl w:val="0"/>
          <w:numId w:val="24"/>
        </w:numPr>
        <w:tabs>
          <w:tab w:val="clear" w:pos="720"/>
          <w:tab w:val="num" w:pos="436"/>
        </w:tabs>
        <w:overflowPunct/>
        <w:autoSpaceDE/>
        <w:autoSpaceDN/>
        <w:adjustRightInd/>
        <w:spacing w:after="0"/>
        <w:ind w:left="118" w:firstLine="0"/>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In Rel-17, for NR operation in 52.6 – 71 GHz, conclude that increased PTRS frequency density is not supported for CP-OFDM at least for Rel-15 PTRS pattern when the allocated number of RB &gt; 32</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47A2EA60" w14:textId="77777777">
      <w:pPr>
        <w:numPr>
          <w:ilvl w:val="0"/>
          <w:numId w:val="24"/>
        </w:numPr>
        <w:tabs>
          <w:tab w:val="clear" w:pos="720"/>
          <w:tab w:val="num" w:pos="436"/>
        </w:tabs>
        <w:overflowPunct/>
        <w:autoSpaceDE/>
        <w:autoSpaceDN/>
        <w:adjustRightInd/>
        <w:spacing w:after="0"/>
        <w:ind w:left="118"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Companies are encouraged to study whether to increase PTRS frequency density for small RB allocations for CP-OFDM for NR operation in 52.6 to 71 GHz with respect to phase noise compensation performance</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50063B7E" w14:textId="77777777">
      <w:pPr>
        <w:numPr>
          <w:ilvl w:val="0"/>
          <w:numId w:val="24"/>
        </w:numPr>
        <w:tabs>
          <w:tab w:val="clear" w:pos="720"/>
          <w:tab w:val="num" w:pos="436"/>
        </w:tabs>
        <w:overflowPunct/>
        <w:autoSpaceDE/>
        <w:autoSpaceDN/>
        <w:adjustRightInd/>
        <w:spacing w:after="0"/>
        <w:ind w:left="587"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CPE and ICI PN compensation</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1A2529B7" w14:textId="77777777">
      <w:pPr>
        <w:numPr>
          <w:ilvl w:val="0"/>
          <w:numId w:val="24"/>
        </w:numPr>
        <w:tabs>
          <w:tab w:val="clear" w:pos="720"/>
          <w:tab w:val="num" w:pos="436"/>
        </w:tabs>
        <w:overflowPunct/>
        <w:autoSpaceDE/>
        <w:autoSpaceDN/>
        <w:adjustRightInd/>
        <w:spacing w:after="0"/>
        <w:ind w:left="1056"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Note: Results for CPE compensation-only are to be reported for reference</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1EBE1C43" w14:textId="77777777">
      <w:pPr>
        <w:numPr>
          <w:ilvl w:val="0"/>
          <w:numId w:val="24"/>
        </w:numPr>
        <w:tabs>
          <w:tab w:val="clear" w:pos="720"/>
          <w:tab w:val="num" w:pos="436"/>
        </w:tabs>
        <w:overflowPunct/>
        <w:autoSpaceDE/>
        <w:autoSpaceDN/>
        <w:adjustRightInd/>
        <w:spacing w:after="0"/>
        <w:ind w:left="587"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(K = 0.5, L = 1), (K = 1, L = 1), (K = 2, L = 1),</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7E4EF474" w14:textId="77777777">
      <w:pPr>
        <w:numPr>
          <w:ilvl w:val="0"/>
          <w:numId w:val="24"/>
        </w:numPr>
        <w:tabs>
          <w:tab w:val="clear" w:pos="720"/>
          <w:tab w:val="num" w:pos="436"/>
        </w:tabs>
        <w:overflowPunct/>
        <w:autoSpaceDE/>
        <w:autoSpaceDN/>
        <w:adjustRightInd/>
        <w:spacing w:after="0"/>
        <w:ind w:left="1056"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Note: PTRS per K number of PRBs, and PTRS every L number of OFDM symbols</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3604F63C" w14:textId="77777777">
      <w:pPr>
        <w:numPr>
          <w:ilvl w:val="0"/>
          <w:numId w:val="24"/>
        </w:numPr>
        <w:tabs>
          <w:tab w:val="clear" w:pos="720"/>
          <w:tab w:val="num" w:pos="436"/>
        </w:tabs>
        <w:overflowPunct/>
        <w:autoSpaceDE/>
        <w:autoSpaceDN/>
        <w:adjustRightInd/>
        <w:spacing w:after="0"/>
        <w:ind w:left="587"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Number of RBs: 8, 16, 32</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77672B71" w14:textId="77777777">
      <w:pPr>
        <w:numPr>
          <w:ilvl w:val="0"/>
          <w:numId w:val="24"/>
        </w:numPr>
        <w:tabs>
          <w:tab w:val="clear" w:pos="720"/>
          <w:tab w:val="num" w:pos="436"/>
        </w:tabs>
        <w:overflowPunct/>
        <w:autoSpaceDE/>
        <w:autoSpaceDN/>
        <w:adjustRightInd/>
        <w:spacing w:after="0"/>
        <w:ind w:left="587"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Other values of K and number of RBs are not precluded </w:t>
      </w:r>
      <w:r w:rsidRPr="4ADD5CE2" w:rsidR="0005085D">
        <w:rPr>
          <w:rFonts w:eastAsia="Times New Roman"/>
          <w:i w:val="1"/>
          <w:iCs w:val="1"/>
          <w:color w:val="808080" w:themeColor="background1" w:themeTint="FF" w:themeShade="80"/>
          <w:lang w:val="en-US" w:eastAsia="fi-FI"/>
        </w:rPr>
        <w:t>​</w:t>
      </w:r>
    </w:p>
    <w:p w:rsidRPr="0099197B" w:rsidR="0005085D" w:rsidP="004D4E7C" w:rsidRDefault="0005085D" w14:paraId="4BFA917A" w14:textId="77777777">
      <w:pPr>
        <w:numPr>
          <w:ilvl w:val="0"/>
          <w:numId w:val="24"/>
        </w:numPr>
        <w:tabs>
          <w:tab w:val="clear" w:pos="720"/>
          <w:tab w:val="num" w:pos="436"/>
        </w:tabs>
        <w:overflowPunct/>
        <w:autoSpaceDE/>
        <w:autoSpaceDN/>
        <w:adjustRightInd/>
        <w:spacing w:after="0"/>
        <w:ind w:left="118" w:firstLine="0"/>
        <w:jc w:val="both"/>
        <w:rPr>
          <w:rFonts w:ascii="Arial" w:hAnsi="Arial" w:eastAsia="Times New Roman" w:cs="Arial"/>
          <w:i/>
          <w:iCs/>
          <w:color w:val="808080" w:themeColor="background1" w:themeShade="80"/>
          <w:sz w:val="18"/>
          <w:szCs w:val="18"/>
          <w:lang w:val="en-US" w:eastAsia="fi-FI"/>
        </w:rPr>
      </w:pPr>
      <w:r w:rsidRPr="4ADD5CE2" w:rsidR="0005085D">
        <w:rPr>
          <w:rFonts w:eastAsia="Times New Roman"/>
          <w:i w:val="1"/>
          <w:iCs w:val="1"/>
          <w:color w:val="808080" w:themeColor="background1" w:themeTint="FF" w:themeShade="80"/>
          <w:lang w:eastAsia="fi-FI"/>
        </w:rPr>
        <w:t>Study on other aspects of potential PTRS enhancement (e.g., decreased PTRS frequency density) is not precluded</w:t>
      </w:r>
    </w:p>
    <w:p w:rsidR="3FEBDE7B" w:rsidP="3FEBDE7B" w:rsidRDefault="3FEBDE7B" w14:paraId="201EAB1C" w14:textId="19F79252">
      <w:pPr>
        <w:pStyle w:val="B1"/>
        <w:spacing w:after="0"/>
        <w:ind w:left="0" w:firstLine="0"/>
        <w:rPr>
          <w:i/>
          <w:iCs/>
          <w:lang w:eastAsia="ja-JP"/>
        </w:rPr>
      </w:pPr>
    </w:p>
    <w:p w:rsidR="3FEBDE7B" w:rsidP="3FEBDE7B" w:rsidRDefault="3FEBDE7B" w14:paraId="405B1060" w14:textId="7CAA09D7">
      <w:pPr>
        <w:pStyle w:val="B1"/>
        <w:spacing w:after="0"/>
        <w:ind w:left="0" w:firstLine="0"/>
        <w:rPr>
          <w:i/>
          <w:iCs/>
          <w:lang w:eastAsia="ja-JP"/>
        </w:rPr>
      </w:pPr>
    </w:p>
    <w:p w:rsidR="27E6BC65" w:rsidP="3FEBDE7B" w:rsidRDefault="27E6BC65" w14:paraId="16B7305B" w14:textId="63CC35E2">
      <w:pPr>
        <w:tabs>
          <w:tab w:val="left" w:pos="665"/>
        </w:tabs>
        <w:rPr>
          <w:lang w:eastAsia="ja-JP"/>
        </w:rPr>
      </w:pPr>
      <w:r w:rsidRPr="3FEBDE7B">
        <w:rPr>
          <w:lang w:eastAsia="ja-JP"/>
        </w:rPr>
        <w:t>In RAN1#106-e, it was further agreed that</w:t>
      </w:r>
    </w:p>
    <w:p w:rsidRPr="0099197B" w:rsidR="27E6BC65" w:rsidP="0099197B" w:rsidRDefault="27E6BC65" w14:paraId="0956AD42" w14:textId="5F86D07E">
      <w:pPr>
        <w:spacing w:after="0"/>
      </w:pPr>
      <w:r w:rsidRPr="0099197B">
        <w:rPr>
          <w:rFonts w:eastAsia="Times New Roman"/>
          <w:highlight w:val="green"/>
        </w:rPr>
        <w:t>Agreement:</w:t>
      </w:r>
    </w:p>
    <w:p w:rsidRPr="0099197B" w:rsidR="27E6BC65" w:rsidP="0099197B" w:rsidRDefault="27E6BC65" w14:paraId="7EAC7C14" w14:textId="300F3B93">
      <w:pPr>
        <w:spacing w:after="0"/>
        <w:rPr>
          <w:i/>
          <w:iCs/>
          <w:color w:val="808080" w:themeColor="background1" w:themeShade="80"/>
        </w:rPr>
      </w:pPr>
      <w:r w:rsidRPr="0099197B">
        <w:rPr>
          <w:rFonts w:eastAsia="Times New Roman"/>
          <w:i/>
          <w:iCs/>
          <w:color w:val="808080" w:themeColor="background1" w:themeShade="80"/>
        </w:rPr>
        <w:t>Further study and conclude on whether to introduce any PTRS enhancement for CP-OFDM by RAN1#106b.</w:t>
      </w:r>
    </w:p>
    <w:p w:rsidRPr="0099197B" w:rsidR="27E6BC65" w:rsidP="0099197B" w:rsidRDefault="27E6BC65" w14:paraId="2839DEF1" w14:textId="16E43644">
      <w:pPr>
        <w:pStyle w:val="ListParagraph"/>
        <w:numPr>
          <w:ilvl w:val="0"/>
          <w:numId w:val="43"/>
        </w:numPr>
        <w:spacing w:line="252" w:lineRule="auto"/>
        <w:rPr>
          <w:i/>
          <w:iCs/>
          <w:color w:val="808080" w:themeColor="background1" w:themeShade="80"/>
          <w:sz w:val="20"/>
          <w:szCs w:val="20"/>
          <w:lang w:val="en-GB"/>
        </w:rPr>
      </w:pPr>
      <w:r w:rsidRPr="4ADD5CE2" w:rsidR="27E6BC65">
        <w:rPr>
          <w:rFonts w:eastAsia="Times New Roman"/>
          <w:i w:val="1"/>
          <w:iCs w:val="1"/>
          <w:color w:val="808080" w:themeColor="background1" w:themeTint="FF" w:themeShade="80"/>
          <w:sz w:val="20"/>
          <w:szCs w:val="20"/>
          <w:lang w:val="en-GB"/>
        </w:rPr>
        <w:t>Note: details of specification impact for any proposed PTRS enhancement shall be provided to facilitate drawing conclusion in RAN1#106b</w:t>
      </w:r>
    </w:p>
    <w:p w:rsidR="27E6BC65" w:rsidRDefault="27E6BC65" w14:paraId="5408C6A7" w14:textId="21C0B42A">
      <w:r w:rsidRPr="3FEBDE7B">
        <w:rPr>
          <w:rFonts w:eastAsia="Times New Roman"/>
          <w:sz w:val="22"/>
          <w:szCs w:val="22"/>
        </w:rPr>
        <w:t xml:space="preserve"> </w:t>
      </w:r>
    </w:p>
    <w:p w:rsidRPr="0099197B" w:rsidR="27E6BC65" w:rsidP="0099197B" w:rsidRDefault="27E6BC65" w14:paraId="7DCA0A73" w14:textId="2FA1995D">
      <w:pPr>
        <w:spacing w:after="0"/>
        <w:rPr>
          <w:sz w:val="18"/>
          <w:szCs w:val="18"/>
        </w:rPr>
      </w:pPr>
      <w:r w:rsidRPr="0099197B">
        <w:rPr>
          <w:rFonts w:eastAsia="Times New Roman"/>
          <w:highlight w:val="green"/>
        </w:rPr>
        <w:t>Agreement:</w:t>
      </w:r>
    </w:p>
    <w:p w:rsidRPr="0099197B" w:rsidR="27E6BC65" w:rsidP="0099197B" w:rsidRDefault="27E6BC65" w14:paraId="762068CB" w14:textId="1F6BFB2D">
      <w:pPr>
        <w:spacing w:after="0"/>
        <w:rPr>
          <w:i/>
          <w:iCs/>
          <w:color w:val="808080" w:themeColor="background1" w:themeShade="80"/>
          <w:sz w:val="18"/>
          <w:szCs w:val="18"/>
        </w:rPr>
      </w:pPr>
      <w:r w:rsidRPr="0099197B">
        <w:rPr>
          <w:rFonts w:eastAsia="Times New Roman"/>
          <w:i/>
          <w:iCs/>
          <w:color w:val="808080" w:themeColor="background1" w:themeShade="80"/>
        </w:rPr>
        <w:t>Further study and conclude on whether to introduce K=1 for Rel-15 PTRS pattern for CP-OFDM with small (&lt; =32) RB allocation by RAN1#106b.</w:t>
      </w:r>
    </w:p>
    <w:p w:rsidR="00424964" w:rsidP="3FEBDE7B" w:rsidRDefault="00424964" w14:paraId="76AC4D01" w14:textId="2EE39C90">
      <w:pPr>
        <w:tabs>
          <w:tab w:val="left" w:pos="665"/>
        </w:tabs>
        <w:rPr>
          <w:lang w:eastAsia="ja-JP"/>
        </w:rPr>
      </w:pPr>
    </w:p>
    <w:p w:rsidR="009909B8" w:rsidP="009909B8" w:rsidRDefault="009909B8" w14:paraId="3363DA0B" w14:textId="14029082">
      <w:pPr>
        <w:tabs>
          <w:tab w:val="left" w:pos="665"/>
        </w:tabs>
        <w:rPr>
          <w:lang w:eastAsia="ja-JP"/>
        </w:rPr>
      </w:pPr>
      <w:r w:rsidRPr="7CB1F9C1">
        <w:rPr>
          <w:lang w:eastAsia="ja-JP"/>
        </w:rPr>
        <w:t>In Rel-15/16, PTRS can occur in every PDSCH symbol, and the frequency-domain granu</w:t>
      </w:r>
      <w:r w:rsidRPr="7CB1F9C1" w:rsidR="6A65735E">
        <w:rPr>
          <w:lang w:eastAsia="ja-JP"/>
        </w:rPr>
        <w:t>l</w:t>
      </w:r>
      <w:r w:rsidRPr="7CB1F9C1">
        <w:rPr>
          <w:lang w:eastAsia="ja-JP"/>
        </w:rPr>
        <w:t>a</w:t>
      </w:r>
      <w:r w:rsidRPr="7CB1F9C1" w:rsidR="3064687B">
        <w:rPr>
          <w:lang w:eastAsia="ja-JP"/>
        </w:rPr>
        <w:t>r</w:t>
      </w:r>
      <w:r w:rsidRPr="7CB1F9C1">
        <w:rPr>
          <w:lang w:eastAsia="ja-JP"/>
        </w:rPr>
        <w:t>ity can be either every second PRB (K=2) or every fourth PRB (K=4)</w:t>
      </w:r>
      <w:r w:rsidRPr="7CB1F9C1" w:rsidR="003201AE">
        <w:rPr>
          <w:lang w:eastAsia="ja-JP"/>
        </w:rPr>
        <w:t xml:space="preserve"> (according to the Table</w:t>
      </w:r>
      <w:r w:rsidRPr="7CB1F9C1" w:rsidR="2B7145DD">
        <w:rPr>
          <w:lang w:eastAsia="ja-JP"/>
        </w:rPr>
        <w:t xml:space="preserve"> </w:t>
      </w:r>
      <w:r w:rsidRPr="7CB1F9C1" w:rsidR="5B1A2912">
        <w:rPr>
          <w:lang w:eastAsia="ja-JP"/>
        </w:rPr>
        <w:t>5.1.6.3-</w:t>
      </w:r>
      <w:r w:rsidRPr="7CB1F9C1" w:rsidR="2A1EF290">
        <w:rPr>
          <w:lang w:eastAsia="ja-JP"/>
        </w:rPr>
        <w:t>2</w:t>
      </w:r>
      <w:r w:rsidRPr="7CB1F9C1" w:rsidR="5B1A2912">
        <w:rPr>
          <w:lang w:eastAsia="ja-JP"/>
        </w:rPr>
        <w:t xml:space="preserve"> in [6] copied below</w:t>
      </w:r>
      <w:r w:rsidRPr="7CB1F9C1" w:rsidR="003201AE">
        <w:rPr>
          <w:lang w:eastAsia="ja-JP"/>
        </w:rPr>
        <w:t>)</w:t>
      </w:r>
      <w:r w:rsidRPr="7CB1F9C1">
        <w:rPr>
          <w:lang w:eastAsia="ja-JP"/>
        </w:rPr>
        <w:t xml:space="preserve">. The PTRS configuration is chosen </w:t>
      </w:r>
      <w:r w:rsidRPr="7CB1F9C1" w:rsidR="00AF7F41">
        <w:rPr>
          <w:lang w:eastAsia="ja-JP"/>
        </w:rPr>
        <w:t>based on bandwidth and MCS, where the bandwidth and MCS thresholds are indicated by PTRS-DownlinkConfig. The time-domain PTRS (symbol) density depends on MCS, while the frequency-density depends on bandwidth, so that the highest bandwidth has frequency density K=4</w:t>
      </w:r>
      <w:r w:rsidRPr="7CB1F9C1" w:rsidR="003201AE">
        <w:rPr>
          <w:lang w:eastAsia="ja-JP"/>
        </w:rPr>
        <w:t xml:space="preserve"> (according to the Table</w:t>
      </w:r>
      <w:r w:rsidRPr="7CB1F9C1" w:rsidR="08E56DE7">
        <w:rPr>
          <w:lang w:eastAsia="ja-JP"/>
        </w:rPr>
        <w:t>s 5.1.6.3-1 and 5.1.6.3-2 in [6] copied</w:t>
      </w:r>
      <w:r w:rsidRPr="7CB1F9C1" w:rsidR="003201AE">
        <w:rPr>
          <w:lang w:eastAsia="ja-JP"/>
        </w:rPr>
        <w:t xml:space="preserve"> below)</w:t>
      </w:r>
      <w:r w:rsidRPr="7CB1F9C1" w:rsidR="00AF7F41">
        <w:rPr>
          <w:lang w:eastAsia="ja-JP"/>
        </w:rPr>
        <w:t>.</w:t>
      </w:r>
      <w:r w:rsidRPr="7CB1F9C1" w:rsidR="00C94157">
        <w:rPr>
          <w:lang w:eastAsia="ja-JP"/>
        </w:rPr>
        <w:t xml:space="preserve"> </w:t>
      </w:r>
    </w:p>
    <w:p w:rsidR="003201AE" w:rsidP="009909B8" w:rsidRDefault="003201AE" w14:paraId="6197760C" w14:textId="08A98C69">
      <w:pPr>
        <w:tabs>
          <w:tab w:val="left" w:pos="665"/>
        </w:tabs>
        <w:rPr>
          <w:lang w:eastAsia="ja-JP"/>
        </w:rPr>
      </w:pPr>
      <w:r w:rsidRPr="003201AE">
        <w:rPr>
          <w:noProof/>
        </w:rPr>
        <w:lastRenderedPageBreak/>
        <w:drawing>
          <wp:inline distT="0" distB="0" distL="0" distR="0" wp14:anchorId="6F97BC77" wp14:editId="4472F18D">
            <wp:extent cx="6119495" cy="31946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9495" cy="3194685"/>
                    </a:xfrm>
                    <a:prstGeom prst="rect">
                      <a:avLst/>
                    </a:prstGeom>
                    <a:noFill/>
                    <a:ln>
                      <a:noFill/>
                    </a:ln>
                  </pic:spPr>
                </pic:pic>
              </a:graphicData>
            </a:graphic>
          </wp:inline>
        </w:drawing>
      </w:r>
    </w:p>
    <w:p w:rsidR="00A92B05" w:rsidP="00A92B05" w:rsidRDefault="00A92B05" w14:paraId="6EB134AD" w14:textId="46CA94CB">
      <w:pPr>
        <w:rPr>
          <w:i/>
          <w:iCs/>
          <w:noProof/>
        </w:rPr>
      </w:pPr>
      <w:bookmarkStart w:name="_Hlk79048853" w:id="20"/>
      <w:bookmarkStart w:name="_Hlk61849201" w:id="21"/>
      <w:r w:rsidRPr="00C94157">
        <w:rPr>
          <w:b/>
          <w:bCs/>
          <w:i/>
          <w:iCs/>
          <w:noProof/>
        </w:rPr>
        <w:t xml:space="preserve">Observation </w:t>
      </w:r>
      <w:r w:rsidR="00CF4CC5">
        <w:rPr>
          <w:b/>
          <w:bCs/>
          <w:i/>
          <w:iCs/>
          <w:noProof/>
        </w:rPr>
        <w:t>3</w:t>
      </w:r>
      <w:r>
        <w:rPr>
          <w:b/>
          <w:bCs/>
          <w:i/>
          <w:iCs/>
          <w:noProof/>
        </w:rPr>
        <w:t xml:space="preserve">. </w:t>
      </w:r>
      <w:r w:rsidRPr="00293E35">
        <w:rPr>
          <w:i/>
          <w:iCs/>
          <w:noProof/>
        </w:rPr>
        <w:t>Existing PTRS configurations</w:t>
      </w:r>
      <w:r w:rsidR="00663654">
        <w:rPr>
          <w:i/>
          <w:iCs/>
          <w:noProof/>
        </w:rPr>
        <w:t xml:space="preserve"> for OFDM</w:t>
      </w:r>
      <w:r w:rsidRPr="00293E35">
        <w:rPr>
          <w:i/>
          <w:iCs/>
          <w:noProof/>
        </w:rPr>
        <w:t xml:space="preserve"> provide good allocation flexibility to achieve good performance for any bandwidth, SCS, or MCS.</w:t>
      </w:r>
    </w:p>
    <w:bookmarkEnd w:id="20"/>
    <w:p w:rsidR="006C02D0" w:rsidP="00A92B05" w:rsidRDefault="006C02D0" w14:paraId="70DCBD83" w14:textId="3DEEE212">
      <w:pPr>
        <w:rPr>
          <w:i/>
          <w:iCs/>
          <w:noProof/>
        </w:rPr>
      </w:pPr>
    </w:p>
    <w:p w:rsidR="0032207D" w:rsidP="0032207D" w:rsidRDefault="006C02D0" w14:paraId="6D41B5DE" w14:textId="3463FAD1">
      <w:r w:rsidRPr="602CDBC9">
        <w:rPr>
          <w:b/>
          <w:bCs/>
          <w:u w:val="single"/>
        </w:rPr>
        <w:t>PTRS density for small PRB allocations:</w:t>
      </w:r>
      <w:r w:rsidRPr="602CDBC9" w:rsidR="6FC83324">
        <w:rPr>
          <w:b/>
          <w:bCs/>
          <w:u w:val="single"/>
        </w:rPr>
        <w:t xml:space="preserve"> </w:t>
      </w:r>
      <w:bookmarkEnd w:id="21"/>
    </w:p>
    <w:p w:rsidR="0032207D" w:rsidP="0032207D" w:rsidRDefault="00DC22CB" w14:paraId="31995FFE" w14:textId="21641ACA">
      <w:r w:rsidRPr="602CDBC9">
        <w:rPr>
          <w:lang w:eastAsia="ja-JP"/>
        </w:rPr>
        <w:t xml:space="preserve">Here we consider the remaining aspect of small PRB allocations. </w:t>
      </w:r>
      <w:r w:rsidRPr="602CDBC9" w:rsidR="00C94157">
        <w:rPr>
          <w:lang w:eastAsia="ja-JP"/>
        </w:rPr>
        <w:t>In the results herein, we assume that PTRS is in every PDSCH symbol (L=1), because it can be configured in such a manner for each case</w:t>
      </w:r>
      <w:r w:rsidRPr="602CDBC9" w:rsidR="008A2FA0">
        <w:rPr>
          <w:lang w:eastAsia="ja-JP"/>
        </w:rPr>
        <w:t>, and single-symbol DMRS is used (in 3</w:t>
      </w:r>
      <w:r w:rsidRPr="602CDBC9" w:rsidR="008A2FA0">
        <w:rPr>
          <w:vertAlign w:val="superscript"/>
          <w:lang w:eastAsia="ja-JP"/>
        </w:rPr>
        <w:t>rd</w:t>
      </w:r>
      <w:r w:rsidRPr="602CDBC9" w:rsidR="008A2FA0">
        <w:rPr>
          <w:lang w:eastAsia="ja-JP"/>
        </w:rPr>
        <w:t xml:space="preserve"> symbol)</w:t>
      </w:r>
      <w:r w:rsidRPr="602CDBC9" w:rsidR="0032207D">
        <w:rPr>
          <w:lang w:eastAsia="ja-JP"/>
        </w:rPr>
        <w:t xml:space="preserve"> </w:t>
      </w:r>
      <w:r w:rsidR="0032207D">
        <w:t>In these simulations, number of data bits remains the same, while the number of TX bits is reduced when K is decreased, i.e., the coding rate is increased.</w:t>
      </w:r>
      <w:r w:rsidR="00AE2FAA">
        <w:t xml:space="preserve"> The code rates for different simulated cases are shown in </w:t>
      </w:r>
      <w:r w:rsidR="006C02D0">
        <w:fldChar w:fldCharType="begin"/>
      </w:r>
      <w:r w:rsidR="006C02D0">
        <w:instrText xml:space="preserve"> REF _Ref79052740 \h </w:instrText>
      </w:r>
      <w:r w:rsidR="006C02D0">
        <w:fldChar w:fldCharType="separate"/>
      </w:r>
      <w:r w:rsidR="00C30783">
        <w:t xml:space="preserve">Table </w:t>
      </w:r>
      <w:r w:rsidR="00C30783">
        <w:rPr>
          <w:noProof/>
        </w:rPr>
        <w:t>1</w:t>
      </w:r>
      <w:r w:rsidR="006C02D0">
        <w:fldChar w:fldCharType="end"/>
      </w:r>
      <w:r w:rsidR="00AE2FAA">
        <w:t>.</w:t>
      </w:r>
    </w:p>
    <w:bookmarkStart w:name="_Hlk75440238" w:id="22"/>
    <w:p w:rsidR="0032207D" w:rsidP="0005085D" w:rsidRDefault="008B549A" w14:paraId="0B0A3D5E" w14:textId="60DCDAA6">
      <w:r>
        <w:fldChar w:fldCharType="begin"/>
      </w:r>
      <w:r>
        <w:instrText xml:space="preserve"> REF _Ref79050826 \h </w:instrText>
      </w:r>
      <w:r>
        <w:fldChar w:fldCharType="separate"/>
      </w:r>
      <w:r w:rsidR="00C30783">
        <w:t xml:space="preserve">Table </w:t>
      </w:r>
      <w:r w:rsidR="00C30783">
        <w:rPr>
          <w:noProof/>
        </w:rPr>
        <w:t>2</w:t>
      </w:r>
      <w:r>
        <w:fldChar w:fldCharType="end"/>
      </w:r>
      <w:r w:rsidR="0005085D">
        <w:t xml:space="preserve"> below compares the performance for PTRS densities K=2, K=1, and K=0.5 for small allocations 32PRBs, 16PRBs. and 8PRBs when either CPE compensation is used or ICI compensation with different</w:t>
      </w:r>
      <w:r w:rsidR="005F37F1">
        <w:t xml:space="preserve"> de-ICI</w:t>
      </w:r>
      <w:r w:rsidR="0005085D">
        <w:t xml:space="preserve"> filter lengths</w:t>
      </w:r>
      <w:r w:rsidR="006C321A">
        <w:t xml:space="preserve"> (2*u+1)</w:t>
      </w:r>
      <w:r w:rsidR="10A93B0A">
        <w:t xml:space="preserve"> [5]</w:t>
      </w:r>
      <w:r w:rsidR="0005085D">
        <w:t>. It is observed that for QPSK, increasing frequency density to K=1 provides max. 0.3dB gain for PRB=8, but no gain for any larger allocation. It is obvious that for each frequency density and modulation, the optimal PN compensation method can be adjusted.</w:t>
      </w:r>
      <w:r w:rsidR="00631D9D">
        <w:t xml:space="preserve"> For 16QAM, we observe no gain for any small allocation.</w:t>
      </w:r>
      <w:r w:rsidR="0005085D">
        <w:t xml:space="preserve"> For 64QAM, we see a minor benefit of max. 0.3-0.4dBs for 8PRBs and 32PRBs</w:t>
      </w:r>
      <w:r w:rsidR="00631D9D">
        <w:t xml:space="preserve"> if K=1</w:t>
      </w:r>
      <w:r w:rsidR="0005085D">
        <w:t>, then about max. 1dB for 16PRBs</w:t>
      </w:r>
      <w:r w:rsidR="00631D9D">
        <w:t xml:space="preserve"> if u=2</w:t>
      </w:r>
      <w:r w:rsidR="00435A0E">
        <w:t xml:space="preserve"> and about 0.8dB if u=1</w:t>
      </w:r>
      <w:r w:rsidR="0005085D">
        <w:t xml:space="preserve">. </w:t>
      </w:r>
    </w:p>
    <w:p w:rsidR="0005085D" w:rsidP="0005085D" w:rsidRDefault="0005085D" w14:paraId="427BE2B9" w14:textId="2CD10425">
      <w:r>
        <w:t xml:space="preserve">However, since using such low allocations with high MCSs is not </w:t>
      </w:r>
      <w:r w:rsidR="00770491">
        <w:t>the most</w:t>
      </w:r>
      <w:r>
        <w:t xml:space="preserve"> relevant case in practice,</w:t>
      </w:r>
      <w:r w:rsidR="00631D9D">
        <w:t xml:space="preserve"> and some gains are observed in only very limited few cases,</w:t>
      </w:r>
      <w:r>
        <w:t xml:space="preserve"> we do not see any point in providing extra specification burden here. </w:t>
      </w:r>
      <w:r w:rsidR="0032207D">
        <w:t xml:space="preserve">Note that based on agreements in </w:t>
      </w:r>
      <w:r w:rsidR="0032207D">
        <w:rPr>
          <w:rStyle w:val="normaltextrun"/>
          <w:color w:val="000000"/>
          <w:shd w:val="clear" w:color="auto" w:fill="FFFFFF"/>
        </w:rPr>
        <w:t>RAN4#98bis and RAN4#99 meetings, the minimum bandwidth for SCS=120kHz is defined as 100MHz, and 52.6-71GHz is mostly based on RF beamforming in practice. Thus, using such small PRB allocations can be regarded as an extreme corner case.</w:t>
      </w:r>
    </w:p>
    <w:p w:rsidR="00631D9D" w:rsidP="0005085D" w:rsidRDefault="008874CA" w14:paraId="464ECAA4" w14:textId="13BD0F4A">
      <w:pPr>
        <w:rPr>
          <w:rStyle w:val="normaltextrun"/>
          <w:b/>
          <w:i/>
          <w:color w:val="000000" w:themeColor="text1"/>
        </w:rPr>
      </w:pPr>
      <w:bookmarkStart w:name="_Hlk79048809" w:id="23"/>
      <w:r w:rsidRPr="047166C2">
        <w:rPr>
          <w:rStyle w:val="normaltextrun"/>
          <w:b/>
          <w:i/>
          <w:color w:val="000000" w:themeColor="text1"/>
        </w:rPr>
        <w:t>Observation</w:t>
      </w:r>
      <w:r>
        <w:rPr>
          <w:rStyle w:val="normaltextrun"/>
          <w:b/>
          <w:i/>
          <w:color w:val="000000" w:themeColor="text1"/>
        </w:rPr>
        <w:t xml:space="preserve"> </w:t>
      </w:r>
      <w:r w:rsidR="00CF4CC5">
        <w:rPr>
          <w:rStyle w:val="normaltextrun"/>
          <w:b/>
          <w:i/>
          <w:color w:val="000000" w:themeColor="text1"/>
        </w:rPr>
        <w:t>4</w:t>
      </w:r>
      <w:r w:rsidR="00013470">
        <w:rPr>
          <w:rStyle w:val="normaltextrun"/>
          <w:b/>
          <w:i/>
          <w:color w:val="000000" w:themeColor="text1"/>
        </w:rPr>
        <w:t xml:space="preserve">. </w:t>
      </w:r>
      <w:r w:rsidRPr="007A6AEA" w:rsidR="00013470">
        <w:rPr>
          <w:rStyle w:val="normaltextrun"/>
          <w:bCs/>
          <w:i/>
          <w:color w:val="000000" w:themeColor="text1"/>
        </w:rPr>
        <w:t>Considerable benefit from increasing PTRS density to K=1 is observed only in a single case when high-order modulation is used and PRBs=16 and ICI compensation is used.</w:t>
      </w:r>
    </w:p>
    <w:p w:rsidR="00013470" w:rsidP="0005085D" w:rsidRDefault="00013470" w14:paraId="42E9CA31" w14:textId="57003C75">
      <w:pPr>
        <w:rPr>
          <w:rStyle w:val="normaltextrun"/>
          <w:b/>
          <w:i/>
          <w:color w:val="000000" w:themeColor="text1"/>
        </w:rPr>
      </w:pPr>
      <w:r w:rsidRPr="047166C2">
        <w:rPr>
          <w:rStyle w:val="normaltextrun"/>
          <w:b/>
          <w:i/>
          <w:color w:val="000000" w:themeColor="text1"/>
        </w:rPr>
        <w:t>Observation</w:t>
      </w:r>
      <w:r>
        <w:rPr>
          <w:rStyle w:val="normaltextrun"/>
          <w:b/>
          <w:i/>
          <w:color w:val="000000" w:themeColor="text1"/>
        </w:rPr>
        <w:t xml:space="preserve"> </w:t>
      </w:r>
      <w:r w:rsidR="00CF4CC5">
        <w:rPr>
          <w:rStyle w:val="normaltextrun"/>
          <w:b/>
          <w:i/>
          <w:color w:val="000000" w:themeColor="text1"/>
        </w:rPr>
        <w:t>5</w:t>
      </w:r>
      <w:r>
        <w:rPr>
          <w:rStyle w:val="normaltextrun"/>
          <w:b/>
          <w:i/>
          <w:color w:val="000000" w:themeColor="text1"/>
        </w:rPr>
        <w:t xml:space="preserve">. </w:t>
      </w:r>
      <w:r w:rsidRPr="007A6AEA">
        <w:rPr>
          <w:rStyle w:val="normaltextrun"/>
          <w:bCs/>
          <w:i/>
          <w:color w:val="000000" w:themeColor="text1"/>
        </w:rPr>
        <w:t>No gain is achieved using K=0.5.</w:t>
      </w:r>
    </w:p>
    <w:p w:rsidRPr="00B010E0" w:rsidR="002674CA" w:rsidP="0005085D" w:rsidRDefault="002674CA" w14:paraId="41E51F73" w14:textId="3F1C45A5">
      <w:pPr>
        <w:rPr>
          <w:b/>
          <w:i/>
          <w:color w:val="000000" w:themeColor="text1"/>
        </w:rPr>
      </w:pPr>
      <w:r w:rsidRPr="047166C2">
        <w:rPr>
          <w:rStyle w:val="normaltextrun"/>
          <w:b/>
          <w:i/>
          <w:color w:val="000000" w:themeColor="text1"/>
        </w:rPr>
        <w:t>Observation</w:t>
      </w:r>
      <w:r>
        <w:rPr>
          <w:rStyle w:val="normaltextrun"/>
          <w:b/>
          <w:i/>
          <w:color w:val="000000" w:themeColor="text1"/>
        </w:rPr>
        <w:t xml:space="preserve"> </w:t>
      </w:r>
      <w:r w:rsidR="00CF4CC5">
        <w:rPr>
          <w:rStyle w:val="normaltextrun"/>
          <w:b/>
          <w:i/>
          <w:color w:val="000000" w:themeColor="text1"/>
        </w:rPr>
        <w:t>6</w:t>
      </w:r>
      <w:r>
        <w:rPr>
          <w:rStyle w:val="normaltextrun"/>
          <w:b/>
          <w:i/>
          <w:color w:val="000000" w:themeColor="text1"/>
        </w:rPr>
        <w:t xml:space="preserve">. </w:t>
      </w:r>
      <w:r w:rsidRPr="007A6AEA">
        <w:rPr>
          <w:rStyle w:val="normaltextrun"/>
          <w:bCs/>
          <w:i/>
          <w:color w:val="000000" w:themeColor="text1"/>
        </w:rPr>
        <w:t>Using small PRB allocations with high MCSs is a corner case and should not be considered to motivate new PTRS configurations</w:t>
      </w:r>
    </w:p>
    <w:p w:rsidR="00631D9D" w:rsidP="0005085D" w:rsidRDefault="00631D9D" w14:paraId="551AAC0F" w14:textId="4B094323">
      <w:pPr>
        <w:rPr>
          <w:rStyle w:val="normaltextrun"/>
          <w:bCs/>
          <w:i/>
          <w:color w:val="000000" w:themeColor="text1"/>
        </w:rPr>
      </w:pPr>
      <w:bookmarkStart w:name="_Hlk79048821" w:id="24"/>
      <w:bookmarkEnd w:id="23"/>
      <w:r w:rsidRPr="24C0ACC7">
        <w:rPr>
          <w:rStyle w:val="normaltextrun"/>
          <w:b/>
          <w:i/>
          <w:color w:val="000000" w:themeColor="text1"/>
        </w:rPr>
        <w:t xml:space="preserve">Proposal </w:t>
      </w:r>
      <w:r w:rsidR="00CF4CC5">
        <w:rPr>
          <w:rStyle w:val="normaltextrun"/>
          <w:b/>
          <w:i/>
          <w:color w:val="000000" w:themeColor="text1"/>
        </w:rPr>
        <w:t>13</w:t>
      </w:r>
      <w:r>
        <w:rPr>
          <w:rStyle w:val="normaltextrun"/>
          <w:b/>
          <w:i/>
          <w:color w:val="000000" w:themeColor="text1"/>
        </w:rPr>
        <w:t xml:space="preserve">. </w:t>
      </w:r>
      <w:r w:rsidRPr="007A6AEA">
        <w:rPr>
          <w:rStyle w:val="normaltextrun"/>
          <w:bCs/>
          <w:i/>
          <w:color w:val="000000" w:themeColor="text1"/>
        </w:rPr>
        <w:t>Do not consider increasing</w:t>
      </w:r>
      <w:r w:rsidR="00663654">
        <w:rPr>
          <w:rStyle w:val="normaltextrun"/>
          <w:bCs/>
          <w:i/>
          <w:color w:val="000000" w:themeColor="text1"/>
        </w:rPr>
        <w:t xml:space="preserve"> PTRS</w:t>
      </w:r>
      <w:r w:rsidRPr="007A6AEA">
        <w:rPr>
          <w:rStyle w:val="normaltextrun"/>
          <w:bCs/>
          <w:i/>
          <w:color w:val="000000" w:themeColor="text1"/>
        </w:rPr>
        <w:t xml:space="preserve"> frequency density for small PRB allocations (&lt;32).</w:t>
      </w:r>
    </w:p>
    <w:p w:rsidR="00C30783" w:rsidP="0005085D" w:rsidRDefault="00C30783" w14:paraId="19ED4157" w14:textId="77777777">
      <w:pPr>
        <w:rPr>
          <w:rStyle w:val="normaltextrun"/>
          <w:bCs/>
          <w:i/>
          <w:color w:val="000000" w:themeColor="text1"/>
        </w:rPr>
      </w:pPr>
    </w:p>
    <w:p w:rsidR="00C30783" w:rsidP="0005085D" w:rsidRDefault="00C30783" w14:paraId="3B5F5AB8" w14:textId="77777777">
      <w:pPr>
        <w:rPr>
          <w:rStyle w:val="normaltextrun"/>
          <w:bCs/>
          <w:i/>
          <w:color w:val="000000" w:themeColor="text1"/>
        </w:rPr>
      </w:pPr>
    </w:p>
    <w:p w:rsidRPr="00B010E0" w:rsidR="00C30783" w:rsidP="0005085D" w:rsidRDefault="00C30783" w14:paraId="4736E5B7" w14:textId="77777777">
      <w:pPr>
        <w:rPr>
          <w:b/>
          <w:i/>
          <w:color w:val="000000" w:themeColor="text1"/>
        </w:rPr>
      </w:pPr>
    </w:p>
    <w:p w:rsidR="00AE2FAA" w:rsidP="00AE2FAA" w:rsidRDefault="00AE2FAA" w14:paraId="58336F3B" w14:textId="50E3090E">
      <w:pPr>
        <w:pStyle w:val="Caption"/>
        <w:keepNext/>
      </w:pPr>
      <w:bookmarkStart w:name="_Ref79052740" w:id="25"/>
      <w:bookmarkEnd w:id="24"/>
      <w:r>
        <w:t xml:space="preserve">Table </w:t>
      </w:r>
      <w:r>
        <w:fldChar w:fldCharType="begin"/>
      </w:r>
      <w:r>
        <w:instrText xml:space="preserve"> SEQ Table \* ARABIC </w:instrText>
      </w:r>
      <w:r>
        <w:fldChar w:fldCharType="separate"/>
      </w:r>
      <w:r w:rsidR="00C30783">
        <w:rPr>
          <w:noProof/>
        </w:rPr>
        <w:t>1</w:t>
      </w:r>
      <w:r>
        <w:fldChar w:fldCharType="end"/>
      </w:r>
      <w:bookmarkEnd w:id="25"/>
      <w:r>
        <w:t xml:space="preserve">. Code rates for different cases in </w:t>
      </w:r>
      <w:r w:rsidR="002F3435">
        <w:fldChar w:fldCharType="begin"/>
      </w:r>
      <w:r w:rsidR="002F3435">
        <w:instrText xml:space="preserve"> REF _Ref79050826 \h </w:instrText>
      </w:r>
      <w:r w:rsidR="002F3435">
        <w:fldChar w:fldCharType="separate"/>
      </w:r>
      <w:r w:rsidR="002F3435">
        <w:t xml:space="preserve">Table </w:t>
      </w:r>
      <w:r w:rsidR="002F3435">
        <w:rPr>
          <w:noProof/>
        </w:rPr>
        <w:t>2</w:t>
      </w:r>
      <w:r w:rsidR="002F3435">
        <w:fldChar w:fldCharType="end"/>
      </w:r>
      <w:r>
        <w:t>.</w:t>
      </w:r>
    </w:p>
    <w:tbl>
      <w:tblPr>
        <w:tblStyle w:val="TableGrid"/>
        <w:tblW w:w="8284" w:type="dxa"/>
        <w:jc w:val="center"/>
        <w:tblLayout w:type="fixed"/>
        <w:tblLook w:val="04A0" w:firstRow="1" w:lastRow="0" w:firstColumn="1" w:lastColumn="0" w:noHBand="0" w:noVBand="1"/>
      </w:tblPr>
      <w:tblGrid>
        <w:gridCol w:w="2972"/>
        <w:gridCol w:w="1931"/>
        <w:gridCol w:w="1535"/>
        <w:gridCol w:w="1846"/>
      </w:tblGrid>
      <w:tr w:rsidR="00AE2FAA" w:rsidTr="007A6AEA" w14:paraId="4130DBA6" w14:textId="77777777">
        <w:trPr>
          <w:trHeight w:val="175"/>
          <w:jc w:val="center"/>
        </w:trPr>
        <w:tc>
          <w:tcPr>
            <w:tcW w:w="2972" w:type="dxa"/>
            <w:vAlign w:val="center"/>
          </w:tcPr>
          <w:p w:rsidR="00AE2FAA" w:rsidP="007A6AEA" w:rsidRDefault="00AE2FAA" w14:paraId="483F05C5" w14:textId="77777777">
            <w:pPr>
              <w:adjustRightInd/>
              <w:spacing w:after="0"/>
              <w:contextualSpacing/>
              <w:jc w:val="center"/>
            </w:pPr>
          </w:p>
        </w:tc>
        <w:tc>
          <w:tcPr>
            <w:tcW w:w="5312" w:type="dxa"/>
            <w:gridSpan w:val="3"/>
            <w:vAlign w:val="center"/>
          </w:tcPr>
          <w:p w:rsidR="00AE2FAA" w:rsidP="007A6AEA" w:rsidRDefault="00AE2FAA" w14:paraId="34CD4084" w14:textId="77777777">
            <w:pPr>
              <w:adjustRightInd/>
              <w:spacing w:after="0"/>
              <w:contextualSpacing/>
              <w:jc w:val="center"/>
            </w:pPr>
            <w:r>
              <w:t>Code rate</w:t>
            </w:r>
          </w:p>
        </w:tc>
      </w:tr>
      <w:tr w:rsidR="00AE2FAA" w:rsidTr="007A6AEA" w14:paraId="6FA6A39C" w14:textId="77777777">
        <w:trPr>
          <w:trHeight w:val="175"/>
          <w:jc w:val="center"/>
        </w:trPr>
        <w:tc>
          <w:tcPr>
            <w:tcW w:w="2972" w:type="dxa"/>
            <w:vAlign w:val="center"/>
          </w:tcPr>
          <w:p w:rsidR="00AE2FAA" w:rsidP="007A6AEA" w:rsidRDefault="00AE2FAA" w14:paraId="0A674507" w14:textId="77777777">
            <w:pPr>
              <w:adjustRightInd/>
              <w:spacing w:after="0"/>
              <w:contextualSpacing/>
              <w:jc w:val="center"/>
            </w:pPr>
            <w:r>
              <w:t>K</w:t>
            </w:r>
          </w:p>
        </w:tc>
        <w:tc>
          <w:tcPr>
            <w:tcW w:w="1931" w:type="dxa"/>
            <w:vAlign w:val="center"/>
          </w:tcPr>
          <w:p w:rsidR="00AE2FAA" w:rsidP="007A6AEA" w:rsidRDefault="00AE2FAA" w14:paraId="36CFC93A" w14:textId="77777777">
            <w:pPr>
              <w:adjustRightInd/>
              <w:spacing w:after="0"/>
              <w:contextualSpacing/>
              <w:jc w:val="center"/>
            </w:pPr>
            <w:r>
              <w:t>0.5</w:t>
            </w:r>
          </w:p>
        </w:tc>
        <w:tc>
          <w:tcPr>
            <w:tcW w:w="1535" w:type="dxa"/>
            <w:vAlign w:val="center"/>
          </w:tcPr>
          <w:p w:rsidR="00AE2FAA" w:rsidP="007A6AEA" w:rsidRDefault="00AE2FAA" w14:paraId="5C678BF0" w14:textId="77777777">
            <w:pPr>
              <w:adjustRightInd/>
              <w:spacing w:after="0"/>
              <w:contextualSpacing/>
              <w:jc w:val="center"/>
            </w:pPr>
            <w:r>
              <w:t>1</w:t>
            </w:r>
          </w:p>
        </w:tc>
        <w:tc>
          <w:tcPr>
            <w:tcW w:w="1846" w:type="dxa"/>
            <w:vAlign w:val="center"/>
          </w:tcPr>
          <w:p w:rsidR="00AE2FAA" w:rsidP="007A6AEA" w:rsidRDefault="00AE2FAA" w14:paraId="0B70562D" w14:textId="77777777">
            <w:pPr>
              <w:adjustRightInd/>
              <w:spacing w:after="0"/>
              <w:contextualSpacing/>
              <w:jc w:val="center"/>
            </w:pPr>
            <w:r>
              <w:t>2</w:t>
            </w:r>
          </w:p>
        </w:tc>
      </w:tr>
      <w:tr w:rsidR="00AE2FAA" w:rsidTr="007A6AEA" w14:paraId="226565E0" w14:textId="77777777">
        <w:trPr>
          <w:trHeight w:val="257"/>
          <w:jc w:val="center"/>
        </w:trPr>
        <w:tc>
          <w:tcPr>
            <w:tcW w:w="2972" w:type="dxa"/>
            <w:vAlign w:val="center"/>
          </w:tcPr>
          <w:p w:rsidR="00AE2FAA" w:rsidP="007A6AEA" w:rsidRDefault="00AE2FAA" w14:paraId="66DF7867" w14:textId="6A2C5261">
            <w:pPr>
              <w:adjustRightInd/>
              <w:spacing w:after="0"/>
              <w:contextualSpacing/>
              <w:jc w:val="center"/>
            </w:pPr>
            <w:r>
              <w:t>PRB=8, MCS7</w:t>
            </w:r>
          </w:p>
        </w:tc>
        <w:tc>
          <w:tcPr>
            <w:tcW w:w="1931" w:type="dxa"/>
            <w:vAlign w:val="center"/>
          </w:tcPr>
          <w:p w:rsidRPr="00A968D0" w:rsidR="00AE2FAA" w:rsidP="007A6AEA" w:rsidRDefault="00AE2FAA" w14:paraId="261AF471" w14:textId="77777777">
            <w:pPr>
              <w:adjustRightInd/>
              <w:spacing w:after="0"/>
              <w:contextualSpacing/>
              <w:jc w:val="center"/>
              <w:rPr>
                <w:highlight w:val="yellow"/>
              </w:rPr>
            </w:pPr>
            <w:r>
              <w:t>0.610</w:t>
            </w:r>
          </w:p>
        </w:tc>
        <w:tc>
          <w:tcPr>
            <w:tcW w:w="1535" w:type="dxa"/>
            <w:vAlign w:val="center"/>
          </w:tcPr>
          <w:p w:rsidR="00AE2FAA" w:rsidP="007A6AEA" w:rsidRDefault="00AE2FAA" w14:paraId="7320518A" w14:textId="77777777">
            <w:pPr>
              <w:adjustRightInd/>
              <w:spacing w:after="0"/>
              <w:contextualSpacing/>
              <w:jc w:val="center"/>
            </w:pPr>
            <w:r>
              <w:t>0.583</w:t>
            </w:r>
          </w:p>
        </w:tc>
        <w:tc>
          <w:tcPr>
            <w:tcW w:w="1846" w:type="dxa"/>
            <w:vAlign w:val="center"/>
          </w:tcPr>
          <w:p w:rsidR="00AE2FAA" w:rsidP="007A6AEA" w:rsidRDefault="00AE2FAA" w14:paraId="39E507B4" w14:textId="77777777">
            <w:pPr>
              <w:adjustRightInd/>
              <w:spacing w:after="0"/>
              <w:contextualSpacing/>
              <w:jc w:val="center"/>
            </w:pPr>
            <w:r>
              <w:t>0.557</w:t>
            </w:r>
          </w:p>
        </w:tc>
      </w:tr>
      <w:tr w:rsidR="00AE2FAA" w:rsidTr="007A6AEA" w14:paraId="06402E29" w14:textId="77777777">
        <w:trPr>
          <w:trHeight w:val="274"/>
          <w:jc w:val="center"/>
        </w:trPr>
        <w:tc>
          <w:tcPr>
            <w:tcW w:w="2972" w:type="dxa"/>
            <w:vAlign w:val="center"/>
          </w:tcPr>
          <w:p w:rsidR="00AE2FAA" w:rsidP="007A6AEA" w:rsidRDefault="00AE2FAA" w14:paraId="270201EB" w14:textId="4956806C">
            <w:pPr>
              <w:adjustRightInd/>
              <w:spacing w:after="0"/>
              <w:contextualSpacing/>
              <w:jc w:val="center"/>
            </w:pPr>
            <w:r>
              <w:t>PRB=8,</w:t>
            </w:r>
            <w:r w:rsidR="004A7A3D">
              <w:t xml:space="preserve"> </w:t>
            </w:r>
            <w:r>
              <w:t>MCS16</w:t>
            </w:r>
          </w:p>
        </w:tc>
        <w:tc>
          <w:tcPr>
            <w:tcW w:w="1931" w:type="dxa"/>
            <w:vAlign w:val="center"/>
          </w:tcPr>
          <w:p w:rsidR="00AE2FAA" w:rsidP="007A6AEA" w:rsidRDefault="00AE2FAA" w14:paraId="1310490C" w14:textId="77777777">
            <w:pPr>
              <w:adjustRightInd/>
              <w:spacing w:after="0"/>
              <w:contextualSpacing/>
              <w:jc w:val="center"/>
            </w:pPr>
            <w:r>
              <w:t>0.738</w:t>
            </w:r>
          </w:p>
        </w:tc>
        <w:tc>
          <w:tcPr>
            <w:tcW w:w="1535" w:type="dxa"/>
            <w:vAlign w:val="center"/>
          </w:tcPr>
          <w:p w:rsidR="00AE2FAA" w:rsidP="007A6AEA" w:rsidRDefault="00AE2FAA" w14:paraId="72CF1F6F" w14:textId="77777777">
            <w:pPr>
              <w:adjustRightInd/>
              <w:spacing w:after="0"/>
              <w:contextualSpacing/>
              <w:jc w:val="center"/>
            </w:pPr>
            <w:r>
              <w:t>0.705</w:t>
            </w:r>
          </w:p>
        </w:tc>
        <w:tc>
          <w:tcPr>
            <w:tcW w:w="1846" w:type="dxa"/>
            <w:vAlign w:val="center"/>
          </w:tcPr>
          <w:p w:rsidR="00AE2FAA" w:rsidP="007A6AEA" w:rsidRDefault="00AE2FAA" w14:paraId="0EF5C982" w14:textId="77777777">
            <w:pPr>
              <w:adjustRightInd/>
              <w:spacing w:after="0"/>
              <w:contextualSpacing/>
              <w:jc w:val="center"/>
            </w:pPr>
            <w:r>
              <w:t>0.674</w:t>
            </w:r>
          </w:p>
        </w:tc>
      </w:tr>
      <w:tr w:rsidR="00AE2FAA" w:rsidTr="007A6AEA" w14:paraId="378CAB92" w14:textId="77777777">
        <w:trPr>
          <w:trHeight w:val="274"/>
          <w:jc w:val="center"/>
        </w:trPr>
        <w:tc>
          <w:tcPr>
            <w:tcW w:w="2972" w:type="dxa"/>
            <w:vAlign w:val="center"/>
          </w:tcPr>
          <w:p w:rsidR="00AE2FAA" w:rsidP="007A6AEA" w:rsidRDefault="00AE2FAA" w14:paraId="67379BA1" w14:textId="77711C45">
            <w:pPr>
              <w:adjustRightInd/>
              <w:spacing w:after="0"/>
              <w:contextualSpacing/>
              <w:jc w:val="center"/>
            </w:pPr>
            <w:r>
              <w:t>PRB=8,</w:t>
            </w:r>
            <w:r w:rsidR="004A7A3D">
              <w:t xml:space="preserve"> </w:t>
            </w:r>
            <w:r>
              <w:t>MCS22</w:t>
            </w:r>
          </w:p>
        </w:tc>
        <w:tc>
          <w:tcPr>
            <w:tcW w:w="1931" w:type="dxa"/>
            <w:vAlign w:val="center"/>
          </w:tcPr>
          <w:p w:rsidR="00AE2FAA" w:rsidP="007A6AEA" w:rsidRDefault="00AE2FAA" w14:paraId="5B5A6D4B" w14:textId="77777777">
            <w:pPr>
              <w:adjustRightInd/>
              <w:spacing w:after="0"/>
              <w:contextualSpacing/>
              <w:jc w:val="center"/>
            </w:pPr>
            <w:r>
              <w:t>0.739</w:t>
            </w:r>
          </w:p>
        </w:tc>
        <w:tc>
          <w:tcPr>
            <w:tcW w:w="1535" w:type="dxa"/>
            <w:vAlign w:val="center"/>
          </w:tcPr>
          <w:p w:rsidR="00AE2FAA" w:rsidP="007A6AEA" w:rsidRDefault="00AE2FAA" w14:paraId="371FAF1D" w14:textId="77777777">
            <w:pPr>
              <w:adjustRightInd/>
              <w:spacing w:after="0"/>
              <w:contextualSpacing/>
              <w:jc w:val="center"/>
            </w:pPr>
            <w:r>
              <w:t>0.705</w:t>
            </w:r>
          </w:p>
        </w:tc>
        <w:tc>
          <w:tcPr>
            <w:tcW w:w="1846" w:type="dxa"/>
            <w:vAlign w:val="center"/>
          </w:tcPr>
          <w:p w:rsidR="00AE2FAA" w:rsidP="007A6AEA" w:rsidRDefault="00AE2FAA" w14:paraId="558DAF58" w14:textId="77777777">
            <w:pPr>
              <w:adjustRightInd/>
              <w:spacing w:after="0"/>
              <w:contextualSpacing/>
              <w:jc w:val="center"/>
            </w:pPr>
            <w:r>
              <w:t>0.675</w:t>
            </w:r>
          </w:p>
        </w:tc>
      </w:tr>
      <w:tr w:rsidR="00AE2FAA" w:rsidTr="007A6AEA" w14:paraId="6814A135" w14:textId="77777777">
        <w:trPr>
          <w:trHeight w:val="274"/>
          <w:jc w:val="center"/>
        </w:trPr>
        <w:tc>
          <w:tcPr>
            <w:tcW w:w="2972" w:type="dxa"/>
            <w:vAlign w:val="center"/>
          </w:tcPr>
          <w:p w:rsidR="00AE2FAA" w:rsidP="007A6AEA" w:rsidRDefault="00AE2FAA" w14:paraId="2A9EC965" w14:textId="77777777">
            <w:pPr>
              <w:adjustRightInd/>
              <w:spacing w:after="0"/>
              <w:contextualSpacing/>
              <w:jc w:val="center"/>
            </w:pPr>
            <w:r>
              <w:t>PRB=16, MCS7</w:t>
            </w:r>
          </w:p>
        </w:tc>
        <w:tc>
          <w:tcPr>
            <w:tcW w:w="1931" w:type="dxa"/>
            <w:vAlign w:val="center"/>
          </w:tcPr>
          <w:p w:rsidR="00AE2FAA" w:rsidP="007A6AEA" w:rsidRDefault="00AE2FAA" w14:paraId="28A0FADD" w14:textId="77777777">
            <w:pPr>
              <w:adjustRightInd/>
              <w:spacing w:after="0"/>
              <w:contextualSpacing/>
              <w:jc w:val="center"/>
            </w:pPr>
            <w:r>
              <w:t>0.596</w:t>
            </w:r>
          </w:p>
        </w:tc>
        <w:tc>
          <w:tcPr>
            <w:tcW w:w="1535" w:type="dxa"/>
            <w:vAlign w:val="center"/>
          </w:tcPr>
          <w:p w:rsidR="00AE2FAA" w:rsidP="007A6AEA" w:rsidRDefault="00AE2FAA" w14:paraId="42C4BB97" w14:textId="77777777">
            <w:pPr>
              <w:adjustRightInd/>
              <w:spacing w:after="0"/>
              <w:contextualSpacing/>
              <w:jc w:val="center"/>
            </w:pPr>
            <w:r>
              <w:t>0.556</w:t>
            </w:r>
          </w:p>
        </w:tc>
        <w:tc>
          <w:tcPr>
            <w:tcW w:w="1846" w:type="dxa"/>
            <w:vAlign w:val="center"/>
          </w:tcPr>
          <w:p w:rsidR="00AE2FAA" w:rsidP="007A6AEA" w:rsidRDefault="00AE2FAA" w14:paraId="105D5864" w14:textId="77777777">
            <w:pPr>
              <w:adjustRightInd/>
              <w:spacing w:after="0"/>
              <w:contextualSpacing/>
              <w:jc w:val="center"/>
            </w:pPr>
            <w:r>
              <w:t>0.532</w:t>
            </w:r>
          </w:p>
        </w:tc>
      </w:tr>
      <w:tr w:rsidR="00AE2FAA" w:rsidTr="007A6AEA" w14:paraId="4ADA00D7" w14:textId="77777777">
        <w:trPr>
          <w:trHeight w:val="274"/>
          <w:jc w:val="center"/>
        </w:trPr>
        <w:tc>
          <w:tcPr>
            <w:tcW w:w="2972" w:type="dxa"/>
            <w:vAlign w:val="center"/>
          </w:tcPr>
          <w:p w:rsidR="00AE2FAA" w:rsidP="007A6AEA" w:rsidRDefault="00AE2FAA" w14:paraId="7A7966E3" w14:textId="1A7E3983">
            <w:pPr>
              <w:adjustRightInd/>
              <w:spacing w:after="0"/>
              <w:contextualSpacing/>
              <w:jc w:val="center"/>
            </w:pPr>
            <w:r>
              <w:t>PRB=16,</w:t>
            </w:r>
            <w:r w:rsidR="004A7A3D">
              <w:t xml:space="preserve"> </w:t>
            </w:r>
            <w:r>
              <w:t>MCS16</w:t>
            </w:r>
          </w:p>
        </w:tc>
        <w:tc>
          <w:tcPr>
            <w:tcW w:w="1931" w:type="dxa"/>
            <w:vAlign w:val="center"/>
          </w:tcPr>
          <w:p w:rsidR="00AE2FAA" w:rsidP="007A6AEA" w:rsidRDefault="00AE2FAA" w14:paraId="1E6CFD3D" w14:textId="77777777">
            <w:pPr>
              <w:adjustRightInd/>
              <w:spacing w:after="0"/>
              <w:contextualSpacing/>
              <w:jc w:val="center"/>
            </w:pPr>
            <w:r>
              <w:t>0.745</w:t>
            </w:r>
          </w:p>
        </w:tc>
        <w:tc>
          <w:tcPr>
            <w:tcW w:w="1535" w:type="dxa"/>
            <w:vAlign w:val="center"/>
          </w:tcPr>
          <w:p w:rsidRPr="00664879" w:rsidR="00AE2FAA" w:rsidP="007A6AEA" w:rsidRDefault="00AE2FAA" w14:paraId="563BE0DB" w14:textId="77777777">
            <w:pPr>
              <w:adjustRightInd/>
              <w:spacing w:after="0"/>
              <w:contextualSpacing/>
              <w:jc w:val="center"/>
            </w:pPr>
            <w:r>
              <w:t>0.694</w:t>
            </w:r>
          </w:p>
        </w:tc>
        <w:tc>
          <w:tcPr>
            <w:tcW w:w="1846" w:type="dxa"/>
            <w:vAlign w:val="center"/>
          </w:tcPr>
          <w:p w:rsidRPr="00664879" w:rsidR="00AE2FAA" w:rsidP="007A6AEA" w:rsidRDefault="00AE2FAA" w14:paraId="522E0747" w14:textId="77777777">
            <w:pPr>
              <w:adjustRightInd/>
              <w:spacing w:after="0"/>
              <w:contextualSpacing/>
              <w:jc w:val="center"/>
            </w:pPr>
            <w:r>
              <w:t>0.664</w:t>
            </w:r>
          </w:p>
        </w:tc>
      </w:tr>
      <w:tr w:rsidR="00AE2FAA" w:rsidTr="007A6AEA" w14:paraId="5E1DBCB6" w14:textId="77777777">
        <w:trPr>
          <w:trHeight w:val="274"/>
          <w:jc w:val="center"/>
        </w:trPr>
        <w:tc>
          <w:tcPr>
            <w:tcW w:w="2972" w:type="dxa"/>
            <w:vAlign w:val="center"/>
          </w:tcPr>
          <w:p w:rsidR="00AE2FAA" w:rsidP="007A6AEA" w:rsidRDefault="00AE2FAA" w14:paraId="285F0DFA" w14:textId="370D7640">
            <w:pPr>
              <w:adjustRightInd/>
              <w:spacing w:after="0"/>
              <w:contextualSpacing/>
              <w:jc w:val="center"/>
            </w:pPr>
            <w:r>
              <w:t>PRB=16,</w:t>
            </w:r>
            <w:r w:rsidR="004A7A3D">
              <w:t xml:space="preserve"> </w:t>
            </w:r>
            <w:r>
              <w:t>MCS22</w:t>
            </w:r>
          </w:p>
        </w:tc>
        <w:tc>
          <w:tcPr>
            <w:tcW w:w="1931" w:type="dxa"/>
            <w:vAlign w:val="center"/>
          </w:tcPr>
          <w:p w:rsidR="00AE2FAA" w:rsidP="007A6AEA" w:rsidRDefault="00AE2FAA" w14:paraId="61A7E970" w14:textId="77777777">
            <w:pPr>
              <w:adjustRightInd/>
              <w:spacing w:after="0"/>
              <w:contextualSpacing/>
              <w:jc w:val="center"/>
            </w:pPr>
            <w:r>
              <w:t>0.757</w:t>
            </w:r>
          </w:p>
        </w:tc>
        <w:tc>
          <w:tcPr>
            <w:tcW w:w="1535" w:type="dxa"/>
            <w:vAlign w:val="center"/>
          </w:tcPr>
          <w:p w:rsidR="00AE2FAA" w:rsidP="007A6AEA" w:rsidRDefault="00AE2FAA" w14:paraId="01B361AE" w14:textId="77777777">
            <w:pPr>
              <w:adjustRightInd/>
              <w:spacing w:after="0"/>
              <w:contextualSpacing/>
              <w:jc w:val="center"/>
            </w:pPr>
            <w:r>
              <w:t>0.705</w:t>
            </w:r>
          </w:p>
        </w:tc>
        <w:tc>
          <w:tcPr>
            <w:tcW w:w="1846" w:type="dxa"/>
            <w:vAlign w:val="center"/>
          </w:tcPr>
          <w:p w:rsidR="00AE2FAA" w:rsidP="007A6AEA" w:rsidRDefault="00AE2FAA" w14:paraId="59B70A94" w14:textId="77777777">
            <w:pPr>
              <w:adjustRightInd/>
              <w:spacing w:after="0"/>
              <w:contextualSpacing/>
              <w:jc w:val="center"/>
            </w:pPr>
            <w:r>
              <w:t>0.675</w:t>
            </w:r>
          </w:p>
        </w:tc>
      </w:tr>
      <w:tr w:rsidR="00AE2FAA" w:rsidTr="007A6AEA" w14:paraId="7A78B8FF" w14:textId="77777777">
        <w:trPr>
          <w:trHeight w:val="274"/>
          <w:jc w:val="center"/>
        </w:trPr>
        <w:tc>
          <w:tcPr>
            <w:tcW w:w="2972" w:type="dxa"/>
            <w:vAlign w:val="center"/>
          </w:tcPr>
          <w:p w:rsidR="00AE2FAA" w:rsidP="007A6AEA" w:rsidRDefault="00AE2FAA" w14:paraId="35DD8702" w14:textId="77777777">
            <w:pPr>
              <w:adjustRightInd/>
              <w:spacing w:after="0"/>
              <w:contextualSpacing/>
              <w:jc w:val="center"/>
            </w:pPr>
            <w:r>
              <w:t>PRB=32, MCS7</w:t>
            </w:r>
          </w:p>
        </w:tc>
        <w:tc>
          <w:tcPr>
            <w:tcW w:w="1931" w:type="dxa"/>
            <w:vAlign w:val="center"/>
          </w:tcPr>
          <w:p w:rsidR="00AE2FAA" w:rsidP="007A6AEA" w:rsidRDefault="00AE2FAA" w14:paraId="0E9118FE" w14:textId="77777777">
            <w:pPr>
              <w:adjustRightInd/>
              <w:spacing w:after="0"/>
              <w:contextualSpacing/>
              <w:jc w:val="center"/>
            </w:pPr>
            <w:r>
              <w:t>0.611</w:t>
            </w:r>
          </w:p>
        </w:tc>
        <w:tc>
          <w:tcPr>
            <w:tcW w:w="1535" w:type="dxa"/>
            <w:vAlign w:val="center"/>
          </w:tcPr>
          <w:p w:rsidR="00AE2FAA" w:rsidP="007A6AEA" w:rsidRDefault="00AE2FAA" w14:paraId="6F7883C4" w14:textId="77777777">
            <w:pPr>
              <w:adjustRightInd/>
              <w:spacing w:after="0"/>
              <w:contextualSpacing/>
              <w:jc w:val="center"/>
            </w:pPr>
            <w:r>
              <w:t>0.562</w:t>
            </w:r>
          </w:p>
        </w:tc>
        <w:tc>
          <w:tcPr>
            <w:tcW w:w="1846" w:type="dxa"/>
            <w:vAlign w:val="center"/>
          </w:tcPr>
          <w:p w:rsidRPr="00664879" w:rsidR="00AE2FAA" w:rsidP="007A6AEA" w:rsidRDefault="00AE2FAA" w14:paraId="7D63D895" w14:textId="77777777">
            <w:pPr>
              <w:adjustRightInd/>
              <w:spacing w:after="0"/>
              <w:contextualSpacing/>
              <w:jc w:val="center"/>
            </w:pPr>
            <w:r>
              <w:t>0.538</w:t>
            </w:r>
          </w:p>
        </w:tc>
      </w:tr>
      <w:tr w:rsidR="00AE2FAA" w:rsidTr="007A6AEA" w14:paraId="7EE34567" w14:textId="77777777">
        <w:trPr>
          <w:trHeight w:val="274"/>
          <w:jc w:val="center"/>
        </w:trPr>
        <w:tc>
          <w:tcPr>
            <w:tcW w:w="2972" w:type="dxa"/>
            <w:vAlign w:val="center"/>
          </w:tcPr>
          <w:p w:rsidR="00AE2FAA" w:rsidP="007A6AEA" w:rsidRDefault="00AE2FAA" w14:paraId="045E0BFF" w14:textId="3A3D3622">
            <w:pPr>
              <w:adjustRightInd/>
              <w:spacing w:after="0"/>
              <w:contextualSpacing/>
              <w:jc w:val="center"/>
            </w:pPr>
            <w:r>
              <w:t>PRB=32,</w:t>
            </w:r>
            <w:r w:rsidR="004A7A3D">
              <w:t xml:space="preserve"> </w:t>
            </w:r>
            <w:r>
              <w:t>MCS16</w:t>
            </w:r>
          </w:p>
        </w:tc>
        <w:tc>
          <w:tcPr>
            <w:tcW w:w="1931" w:type="dxa"/>
            <w:vAlign w:val="center"/>
          </w:tcPr>
          <w:p w:rsidR="00AE2FAA" w:rsidP="007A6AEA" w:rsidRDefault="00AE2FAA" w14:paraId="26FEE4C5" w14:textId="77777777">
            <w:pPr>
              <w:adjustRightInd/>
              <w:spacing w:after="0"/>
              <w:contextualSpacing/>
              <w:jc w:val="center"/>
            </w:pPr>
            <w:r>
              <w:t>0.755</w:t>
            </w:r>
          </w:p>
        </w:tc>
        <w:tc>
          <w:tcPr>
            <w:tcW w:w="1535" w:type="dxa"/>
            <w:vAlign w:val="center"/>
          </w:tcPr>
          <w:p w:rsidR="00AE2FAA" w:rsidP="007A6AEA" w:rsidRDefault="00AE2FAA" w14:paraId="1B9B16B6" w14:textId="77777777">
            <w:pPr>
              <w:adjustRightInd/>
              <w:spacing w:after="0"/>
              <w:contextualSpacing/>
              <w:jc w:val="center"/>
            </w:pPr>
            <w:r>
              <w:t>0.695</w:t>
            </w:r>
          </w:p>
        </w:tc>
        <w:tc>
          <w:tcPr>
            <w:tcW w:w="1846" w:type="dxa"/>
            <w:vAlign w:val="center"/>
          </w:tcPr>
          <w:p w:rsidR="00AE2FAA" w:rsidP="007A6AEA" w:rsidRDefault="00AE2FAA" w14:paraId="27C2FFFD" w14:textId="77777777">
            <w:pPr>
              <w:adjustRightInd/>
              <w:spacing w:after="0"/>
              <w:contextualSpacing/>
              <w:jc w:val="center"/>
            </w:pPr>
            <w:r>
              <w:t>0.665</w:t>
            </w:r>
          </w:p>
        </w:tc>
      </w:tr>
      <w:tr w:rsidR="00AE2FAA" w:rsidTr="007A6AEA" w14:paraId="03A7817C" w14:textId="77777777">
        <w:trPr>
          <w:trHeight w:val="274"/>
          <w:jc w:val="center"/>
        </w:trPr>
        <w:tc>
          <w:tcPr>
            <w:tcW w:w="2972" w:type="dxa"/>
            <w:vAlign w:val="center"/>
          </w:tcPr>
          <w:p w:rsidR="00AE2FAA" w:rsidP="007A6AEA" w:rsidRDefault="00AE2FAA" w14:paraId="6FEA7EF8" w14:textId="59529536">
            <w:pPr>
              <w:adjustRightInd/>
              <w:spacing w:after="0"/>
              <w:contextualSpacing/>
              <w:jc w:val="center"/>
            </w:pPr>
            <w:r>
              <w:t>PRB=32,</w:t>
            </w:r>
            <w:r w:rsidR="004A7A3D">
              <w:t xml:space="preserve"> </w:t>
            </w:r>
            <w:r>
              <w:t>MCS22</w:t>
            </w:r>
          </w:p>
        </w:tc>
        <w:tc>
          <w:tcPr>
            <w:tcW w:w="1931" w:type="dxa"/>
            <w:vAlign w:val="center"/>
          </w:tcPr>
          <w:p w:rsidR="00AE2FAA" w:rsidP="007A6AEA" w:rsidRDefault="00AE2FAA" w14:paraId="1215E85B" w14:textId="77777777">
            <w:pPr>
              <w:adjustRightInd/>
              <w:spacing w:after="0"/>
              <w:contextualSpacing/>
              <w:jc w:val="center"/>
            </w:pPr>
            <w:r>
              <w:t>0.767</w:t>
            </w:r>
          </w:p>
        </w:tc>
        <w:tc>
          <w:tcPr>
            <w:tcW w:w="1535" w:type="dxa"/>
            <w:vAlign w:val="center"/>
          </w:tcPr>
          <w:p w:rsidR="00AE2FAA" w:rsidP="007A6AEA" w:rsidRDefault="00AE2FAA" w14:paraId="6D7FB310" w14:textId="77777777">
            <w:pPr>
              <w:adjustRightInd/>
              <w:spacing w:after="0"/>
              <w:contextualSpacing/>
              <w:jc w:val="center"/>
            </w:pPr>
            <w:r>
              <w:t>0.706</w:t>
            </w:r>
          </w:p>
        </w:tc>
        <w:tc>
          <w:tcPr>
            <w:tcW w:w="1846" w:type="dxa"/>
            <w:vAlign w:val="center"/>
          </w:tcPr>
          <w:p w:rsidR="00AE2FAA" w:rsidP="007A6AEA" w:rsidRDefault="00AE2FAA" w14:paraId="57055C01" w14:textId="77777777">
            <w:pPr>
              <w:adjustRightInd/>
              <w:spacing w:after="0"/>
              <w:contextualSpacing/>
              <w:jc w:val="center"/>
            </w:pPr>
            <w:r>
              <w:t>0.675</w:t>
            </w:r>
          </w:p>
        </w:tc>
      </w:tr>
    </w:tbl>
    <w:p w:rsidRPr="00AE2FAA" w:rsidR="00AE2FAA" w:rsidP="00B010E0" w:rsidRDefault="00AE2FAA" w14:paraId="7F96D341" w14:textId="77777777"/>
    <w:p w:rsidR="0005085D" w:rsidP="0005085D" w:rsidRDefault="0005085D" w14:paraId="25B5A016" w14:textId="41613060">
      <w:pPr>
        <w:pStyle w:val="Caption"/>
        <w:keepNext/>
      </w:pPr>
      <w:bookmarkStart w:name="_Ref79050826" w:id="26"/>
      <w:r>
        <w:t xml:space="preserve">Table </w:t>
      </w:r>
      <w:r>
        <w:fldChar w:fldCharType="begin"/>
      </w:r>
      <w:r>
        <w:instrText xml:space="preserve"> SEQ Table \* ARABIC </w:instrText>
      </w:r>
      <w:r>
        <w:fldChar w:fldCharType="separate"/>
      </w:r>
      <w:r w:rsidR="00C30783">
        <w:rPr>
          <w:noProof/>
        </w:rPr>
        <w:t>2</w:t>
      </w:r>
      <w:r>
        <w:fldChar w:fldCharType="end"/>
      </w:r>
      <w:bookmarkEnd w:id="26"/>
      <w:r>
        <w:t>. Link performance comparison to achieve 10% BLER with OFDM, using different PN compensation methods and PTRS densities.</w:t>
      </w:r>
    </w:p>
    <w:tbl>
      <w:tblPr>
        <w:tblStyle w:val="TableGrid"/>
        <w:tblW w:w="9695" w:type="dxa"/>
        <w:tblLayout w:type="fixed"/>
        <w:tblLook w:val="04A0" w:firstRow="1" w:lastRow="0" w:firstColumn="1" w:lastColumn="0" w:noHBand="0" w:noVBand="1"/>
      </w:tblPr>
      <w:tblGrid>
        <w:gridCol w:w="1598"/>
        <w:gridCol w:w="611"/>
        <w:gridCol w:w="697"/>
        <w:gridCol w:w="704"/>
        <w:gridCol w:w="611"/>
        <w:gridCol w:w="701"/>
        <w:gridCol w:w="718"/>
        <w:gridCol w:w="611"/>
        <w:gridCol w:w="711"/>
        <w:gridCol w:w="715"/>
        <w:gridCol w:w="615"/>
        <w:gridCol w:w="718"/>
        <w:gridCol w:w="685"/>
      </w:tblGrid>
      <w:tr w:rsidR="0005085D" w:rsidTr="007A6AEA" w14:paraId="41669370" w14:textId="77777777">
        <w:trPr>
          <w:trHeight w:val="266"/>
        </w:trPr>
        <w:tc>
          <w:tcPr>
            <w:tcW w:w="1598" w:type="dxa"/>
          </w:tcPr>
          <w:p w:rsidR="0005085D" w:rsidP="0005085D" w:rsidRDefault="0005085D" w14:paraId="43CB2D68" w14:textId="77777777"/>
        </w:tc>
        <w:tc>
          <w:tcPr>
            <w:tcW w:w="2012" w:type="dxa"/>
            <w:gridSpan w:val="3"/>
          </w:tcPr>
          <w:p w:rsidR="0005085D" w:rsidP="0005085D" w:rsidRDefault="0005085D" w14:paraId="6499B836" w14:textId="77777777">
            <w:pPr>
              <w:jc w:val="center"/>
            </w:pPr>
            <w:r>
              <w:t>CPE</w:t>
            </w:r>
          </w:p>
        </w:tc>
        <w:tc>
          <w:tcPr>
            <w:tcW w:w="2030" w:type="dxa"/>
            <w:gridSpan w:val="3"/>
          </w:tcPr>
          <w:p w:rsidR="0005085D" w:rsidP="0005085D" w:rsidRDefault="0005085D" w14:paraId="783CC9C1" w14:textId="77777777">
            <w:pPr>
              <w:jc w:val="center"/>
            </w:pPr>
            <w:r>
              <w:t>ICI u=1</w:t>
            </w:r>
          </w:p>
        </w:tc>
        <w:tc>
          <w:tcPr>
            <w:tcW w:w="2037" w:type="dxa"/>
            <w:gridSpan w:val="3"/>
          </w:tcPr>
          <w:p w:rsidR="0005085D" w:rsidP="0005085D" w:rsidRDefault="0005085D" w14:paraId="4F14DEA8" w14:textId="77777777">
            <w:pPr>
              <w:jc w:val="center"/>
            </w:pPr>
            <w:r>
              <w:t>ICI u=2</w:t>
            </w:r>
          </w:p>
        </w:tc>
        <w:tc>
          <w:tcPr>
            <w:tcW w:w="2018" w:type="dxa"/>
            <w:gridSpan w:val="3"/>
          </w:tcPr>
          <w:p w:rsidR="0005085D" w:rsidP="0005085D" w:rsidRDefault="0005085D" w14:paraId="6EAEC272" w14:textId="77777777">
            <w:pPr>
              <w:jc w:val="center"/>
            </w:pPr>
            <w:r>
              <w:t>ICI u=3</w:t>
            </w:r>
          </w:p>
        </w:tc>
      </w:tr>
      <w:tr w:rsidR="0005085D" w:rsidTr="007A6AEA" w14:paraId="4CA569D9" w14:textId="77777777">
        <w:trPr>
          <w:trHeight w:val="266"/>
        </w:trPr>
        <w:tc>
          <w:tcPr>
            <w:tcW w:w="1598" w:type="dxa"/>
          </w:tcPr>
          <w:p w:rsidR="0005085D" w:rsidP="0005085D" w:rsidRDefault="0005085D" w14:paraId="17330BA1" w14:textId="77777777">
            <w:r>
              <w:t>K</w:t>
            </w:r>
          </w:p>
        </w:tc>
        <w:tc>
          <w:tcPr>
            <w:tcW w:w="611" w:type="dxa"/>
            <w:vAlign w:val="center"/>
          </w:tcPr>
          <w:p w:rsidR="0005085D" w:rsidP="007A6AEA" w:rsidRDefault="0005085D" w14:paraId="1C51CE19" w14:textId="77777777">
            <w:pPr>
              <w:jc w:val="center"/>
            </w:pPr>
            <w:r>
              <w:t>0.5</w:t>
            </w:r>
          </w:p>
        </w:tc>
        <w:tc>
          <w:tcPr>
            <w:tcW w:w="697" w:type="dxa"/>
            <w:vAlign w:val="center"/>
          </w:tcPr>
          <w:p w:rsidR="0005085D" w:rsidP="007A6AEA" w:rsidRDefault="0005085D" w14:paraId="095C47D0" w14:textId="77777777">
            <w:pPr>
              <w:jc w:val="center"/>
            </w:pPr>
            <w:r>
              <w:t>1</w:t>
            </w:r>
          </w:p>
        </w:tc>
        <w:tc>
          <w:tcPr>
            <w:tcW w:w="704" w:type="dxa"/>
            <w:vAlign w:val="center"/>
          </w:tcPr>
          <w:p w:rsidR="0005085D" w:rsidP="007A6AEA" w:rsidRDefault="0005085D" w14:paraId="343BA8EA" w14:textId="77777777">
            <w:pPr>
              <w:jc w:val="center"/>
            </w:pPr>
            <w:r>
              <w:t>2</w:t>
            </w:r>
          </w:p>
        </w:tc>
        <w:tc>
          <w:tcPr>
            <w:tcW w:w="611" w:type="dxa"/>
            <w:vAlign w:val="center"/>
          </w:tcPr>
          <w:p w:rsidR="0005085D" w:rsidP="007A6AEA" w:rsidRDefault="0005085D" w14:paraId="6FCBF53E" w14:textId="77777777">
            <w:pPr>
              <w:jc w:val="center"/>
            </w:pPr>
            <w:r>
              <w:t>0.5</w:t>
            </w:r>
          </w:p>
        </w:tc>
        <w:tc>
          <w:tcPr>
            <w:tcW w:w="701" w:type="dxa"/>
            <w:vAlign w:val="center"/>
          </w:tcPr>
          <w:p w:rsidR="0005085D" w:rsidP="007A6AEA" w:rsidRDefault="0005085D" w14:paraId="7E8C3C5D" w14:textId="77777777">
            <w:pPr>
              <w:jc w:val="center"/>
            </w:pPr>
            <w:r>
              <w:t>1</w:t>
            </w:r>
          </w:p>
        </w:tc>
        <w:tc>
          <w:tcPr>
            <w:tcW w:w="718" w:type="dxa"/>
            <w:vAlign w:val="center"/>
          </w:tcPr>
          <w:p w:rsidR="0005085D" w:rsidP="007A6AEA" w:rsidRDefault="0005085D" w14:paraId="64F4AAE7" w14:textId="77777777">
            <w:pPr>
              <w:jc w:val="center"/>
            </w:pPr>
            <w:r>
              <w:t>2</w:t>
            </w:r>
          </w:p>
        </w:tc>
        <w:tc>
          <w:tcPr>
            <w:tcW w:w="611" w:type="dxa"/>
            <w:vAlign w:val="center"/>
          </w:tcPr>
          <w:p w:rsidR="0005085D" w:rsidP="007A6AEA" w:rsidRDefault="0005085D" w14:paraId="194D4825" w14:textId="77777777">
            <w:pPr>
              <w:jc w:val="center"/>
            </w:pPr>
            <w:r>
              <w:t>0.5</w:t>
            </w:r>
          </w:p>
        </w:tc>
        <w:tc>
          <w:tcPr>
            <w:tcW w:w="711" w:type="dxa"/>
            <w:vAlign w:val="center"/>
          </w:tcPr>
          <w:p w:rsidR="0005085D" w:rsidP="007A6AEA" w:rsidRDefault="0005085D" w14:paraId="44D58051" w14:textId="77777777">
            <w:pPr>
              <w:jc w:val="center"/>
            </w:pPr>
            <w:r>
              <w:t>1</w:t>
            </w:r>
          </w:p>
        </w:tc>
        <w:tc>
          <w:tcPr>
            <w:tcW w:w="715" w:type="dxa"/>
            <w:vAlign w:val="center"/>
          </w:tcPr>
          <w:p w:rsidR="0005085D" w:rsidP="007A6AEA" w:rsidRDefault="0005085D" w14:paraId="4DA88B33" w14:textId="77777777">
            <w:pPr>
              <w:jc w:val="center"/>
            </w:pPr>
            <w:r>
              <w:t>2</w:t>
            </w:r>
          </w:p>
        </w:tc>
        <w:tc>
          <w:tcPr>
            <w:tcW w:w="615" w:type="dxa"/>
            <w:vAlign w:val="center"/>
          </w:tcPr>
          <w:p w:rsidR="0005085D" w:rsidP="007A6AEA" w:rsidRDefault="0005085D" w14:paraId="55F11352" w14:textId="77777777">
            <w:pPr>
              <w:jc w:val="center"/>
            </w:pPr>
            <w:r>
              <w:t>0.5</w:t>
            </w:r>
          </w:p>
        </w:tc>
        <w:tc>
          <w:tcPr>
            <w:tcW w:w="718" w:type="dxa"/>
            <w:vAlign w:val="center"/>
          </w:tcPr>
          <w:p w:rsidR="0005085D" w:rsidP="007A6AEA" w:rsidRDefault="0005085D" w14:paraId="1C7F0AEE" w14:textId="77777777">
            <w:pPr>
              <w:jc w:val="center"/>
            </w:pPr>
            <w:r>
              <w:t>1</w:t>
            </w:r>
          </w:p>
        </w:tc>
        <w:tc>
          <w:tcPr>
            <w:tcW w:w="684" w:type="dxa"/>
            <w:vAlign w:val="center"/>
          </w:tcPr>
          <w:p w:rsidR="0005085D" w:rsidP="007A6AEA" w:rsidRDefault="0005085D" w14:paraId="50D313A4" w14:textId="77777777">
            <w:pPr>
              <w:jc w:val="center"/>
            </w:pPr>
            <w:r>
              <w:t>2</w:t>
            </w:r>
          </w:p>
        </w:tc>
      </w:tr>
      <w:tr w:rsidR="0005085D" w:rsidTr="007A6AEA" w14:paraId="144E261A" w14:textId="77777777">
        <w:trPr>
          <w:trHeight w:val="266"/>
        </w:trPr>
        <w:tc>
          <w:tcPr>
            <w:tcW w:w="1598" w:type="dxa"/>
          </w:tcPr>
          <w:p w:rsidR="0005085D" w:rsidP="0005085D" w:rsidRDefault="0005085D" w14:paraId="00DA798F" w14:textId="77777777">
            <w:r>
              <w:t>PRB=8, MCS7</w:t>
            </w:r>
          </w:p>
        </w:tc>
        <w:tc>
          <w:tcPr>
            <w:tcW w:w="611" w:type="dxa"/>
            <w:vAlign w:val="center"/>
          </w:tcPr>
          <w:p w:rsidRPr="00A968D0" w:rsidR="0005085D" w:rsidP="007A6AEA" w:rsidRDefault="0005085D" w14:paraId="5876209D" w14:textId="77777777">
            <w:pPr>
              <w:jc w:val="center"/>
              <w:rPr>
                <w:highlight w:val="yellow"/>
              </w:rPr>
            </w:pPr>
            <w:r w:rsidRPr="00FE29A6">
              <w:t>6.2</w:t>
            </w:r>
          </w:p>
        </w:tc>
        <w:tc>
          <w:tcPr>
            <w:tcW w:w="697" w:type="dxa"/>
            <w:vAlign w:val="center"/>
          </w:tcPr>
          <w:p w:rsidR="0005085D" w:rsidP="007A6AEA" w:rsidRDefault="0005085D" w14:paraId="46CE13AF" w14:textId="77777777">
            <w:pPr>
              <w:jc w:val="center"/>
            </w:pPr>
            <w:r w:rsidRPr="00664879">
              <w:rPr>
                <w:highlight w:val="green"/>
              </w:rPr>
              <w:t>5.9</w:t>
            </w:r>
          </w:p>
        </w:tc>
        <w:tc>
          <w:tcPr>
            <w:tcW w:w="704" w:type="dxa"/>
            <w:vAlign w:val="center"/>
          </w:tcPr>
          <w:p w:rsidR="0005085D" w:rsidP="007A6AEA" w:rsidRDefault="0005085D" w14:paraId="6AD5EE0C" w14:textId="77777777">
            <w:pPr>
              <w:jc w:val="center"/>
            </w:pPr>
            <w:r w:rsidRPr="00664879">
              <w:rPr>
                <w:highlight w:val="yellow"/>
              </w:rPr>
              <w:t>6.2</w:t>
            </w:r>
          </w:p>
        </w:tc>
        <w:tc>
          <w:tcPr>
            <w:tcW w:w="611" w:type="dxa"/>
            <w:vAlign w:val="center"/>
          </w:tcPr>
          <w:p w:rsidR="0005085D" w:rsidP="007A6AEA" w:rsidRDefault="0005085D" w14:paraId="2C1A3B85" w14:textId="77777777">
            <w:pPr>
              <w:jc w:val="center"/>
            </w:pPr>
            <w:r>
              <w:t>6.8</w:t>
            </w:r>
          </w:p>
        </w:tc>
        <w:tc>
          <w:tcPr>
            <w:tcW w:w="701" w:type="dxa"/>
            <w:vAlign w:val="center"/>
          </w:tcPr>
          <w:p w:rsidR="0005085D" w:rsidP="007A6AEA" w:rsidRDefault="0005085D" w14:paraId="056A2C38" w14:textId="77777777">
            <w:pPr>
              <w:jc w:val="center"/>
            </w:pPr>
            <w:r>
              <w:t>7.4</w:t>
            </w:r>
          </w:p>
        </w:tc>
        <w:tc>
          <w:tcPr>
            <w:tcW w:w="718" w:type="dxa"/>
            <w:vAlign w:val="center"/>
          </w:tcPr>
          <w:p w:rsidR="0005085D" w:rsidP="007A6AEA" w:rsidRDefault="0005085D" w14:paraId="552F1E15" w14:textId="77777777">
            <w:pPr>
              <w:jc w:val="center"/>
            </w:pPr>
            <w:r>
              <w:t>inf</w:t>
            </w:r>
          </w:p>
        </w:tc>
        <w:tc>
          <w:tcPr>
            <w:tcW w:w="611" w:type="dxa"/>
            <w:vAlign w:val="center"/>
          </w:tcPr>
          <w:p w:rsidR="0005085D" w:rsidP="007A6AEA" w:rsidRDefault="0005085D" w14:paraId="0BA1FF3F" w14:textId="77777777">
            <w:pPr>
              <w:jc w:val="center"/>
            </w:pPr>
            <w:r>
              <w:t>7.2</w:t>
            </w:r>
          </w:p>
        </w:tc>
        <w:tc>
          <w:tcPr>
            <w:tcW w:w="711" w:type="dxa"/>
            <w:vAlign w:val="center"/>
          </w:tcPr>
          <w:p w:rsidR="0005085D" w:rsidP="007A6AEA" w:rsidRDefault="0005085D" w14:paraId="60C9D1C7" w14:textId="77777777">
            <w:pPr>
              <w:jc w:val="center"/>
            </w:pPr>
            <w:r>
              <w:t>9.9</w:t>
            </w:r>
          </w:p>
        </w:tc>
        <w:tc>
          <w:tcPr>
            <w:tcW w:w="715" w:type="dxa"/>
            <w:vAlign w:val="center"/>
          </w:tcPr>
          <w:p w:rsidR="0005085D" w:rsidP="007A6AEA" w:rsidRDefault="0005085D" w14:paraId="39819A7B" w14:textId="77777777">
            <w:pPr>
              <w:jc w:val="center"/>
            </w:pPr>
            <w:r>
              <w:t>-</w:t>
            </w:r>
          </w:p>
        </w:tc>
        <w:tc>
          <w:tcPr>
            <w:tcW w:w="615" w:type="dxa"/>
            <w:vAlign w:val="center"/>
          </w:tcPr>
          <w:p w:rsidR="0005085D" w:rsidP="007A6AEA" w:rsidRDefault="0005085D" w14:paraId="3C103CB2" w14:textId="77777777">
            <w:pPr>
              <w:jc w:val="center"/>
            </w:pPr>
            <w:r>
              <w:t>-</w:t>
            </w:r>
          </w:p>
        </w:tc>
        <w:tc>
          <w:tcPr>
            <w:tcW w:w="718" w:type="dxa"/>
            <w:vAlign w:val="center"/>
          </w:tcPr>
          <w:p w:rsidR="0005085D" w:rsidP="007A6AEA" w:rsidRDefault="0005085D" w14:paraId="55F5549A" w14:textId="77777777">
            <w:pPr>
              <w:jc w:val="center"/>
            </w:pPr>
            <w:r>
              <w:t>inf</w:t>
            </w:r>
          </w:p>
        </w:tc>
        <w:tc>
          <w:tcPr>
            <w:tcW w:w="684" w:type="dxa"/>
            <w:vAlign w:val="center"/>
          </w:tcPr>
          <w:p w:rsidR="0005085D" w:rsidP="007A6AEA" w:rsidRDefault="0005085D" w14:paraId="3FBB6CEA" w14:textId="77777777">
            <w:pPr>
              <w:jc w:val="center"/>
            </w:pPr>
            <w:r>
              <w:t>-</w:t>
            </w:r>
          </w:p>
        </w:tc>
      </w:tr>
      <w:tr w:rsidR="0005085D" w:rsidTr="007A6AEA" w14:paraId="087E0E6C" w14:textId="77777777">
        <w:trPr>
          <w:trHeight w:val="266"/>
        </w:trPr>
        <w:tc>
          <w:tcPr>
            <w:tcW w:w="1598" w:type="dxa"/>
          </w:tcPr>
          <w:p w:rsidR="0005085D" w:rsidP="0005085D" w:rsidRDefault="0005085D" w14:paraId="151865CD" w14:textId="77777777">
            <w:r>
              <w:t>PRB=8,MCS16</w:t>
            </w:r>
          </w:p>
        </w:tc>
        <w:tc>
          <w:tcPr>
            <w:tcW w:w="611" w:type="dxa"/>
            <w:vAlign w:val="center"/>
          </w:tcPr>
          <w:p w:rsidR="0005085D" w:rsidP="007A6AEA" w:rsidRDefault="0005085D" w14:paraId="64061F58" w14:textId="77777777">
            <w:pPr>
              <w:jc w:val="center"/>
            </w:pPr>
            <w:r>
              <w:t>14.5</w:t>
            </w:r>
          </w:p>
        </w:tc>
        <w:tc>
          <w:tcPr>
            <w:tcW w:w="697" w:type="dxa"/>
            <w:vAlign w:val="center"/>
          </w:tcPr>
          <w:p w:rsidR="0005085D" w:rsidP="007A6AEA" w:rsidRDefault="0005085D" w14:paraId="59ED63CF" w14:textId="77777777">
            <w:pPr>
              <w:jc w:val="center"/>
            </w:pPr>
            <w:r w:rsidRPr="00664879">
              <w:rPr>
                <w:highlight w:val="yellow"/>
              </w:rPr>
              <w:t>13.7</w:t>
            </w:r>
          </w:p>
        </w:tc>
        <w:tc>
          <w:tcPr>
            <w:tcW w:w="704" w:type="dxa"/>
            <w:vAlign w:val="center"/>
          </w:tcPr>
          <w:p w:rsidR="0005085D" w:rsidP="007A6AEA" w:rsidRDefault="0005085D" w14:paraId="031AEB2C" w14:textId="77777777">
            <w:pPr>
              <w:jc w:val="center"/>
            </w:pPr>
            <w:r w:rsidRPr="00664879">
              <w:rPr>
                <w:highlight w:val="green"/>
              </w:rPr>
              <w:t>13.3</w:t>
            </w:r>
          </w:p>
        </w:tc>
        <w:tc>
          <w:tcPr>
            <w:tcW w:w="611" w:type="dxa"/>
            <w:vAlign w:val="center"/>
          </w:tcPr>
          <w:p w:rsidR="0005085D" w:rsidP="007A6AEA" w:rsidRDefault="0005085D" w14:paraId="3ABCAAD6" w14:textId="77777777">
            <w:pPr>
              <w:jc w:val="center"/>
            </w:pPr>
            <w:r>
              <w:t>14.7</w:t>
            </w:r>
          </w:p>
        </w:tc>
        <w:tc>
          <w:tcPr>
            <w:tcW w:w="701" w:type="dxa"/>
            <w:vAlign w:val="center"/>
          </w:tcPr>
          <w:p w:rsidR="0005085D" w:rsidP="007A6AEA" w:rsidRDefault="0005085D" w14:paraId="72F2A1E4" w14:textId="77777777">
            <w:pPr>
              <w:jc w:val="center"/>
            </w:pPr>
            <w:r>
              <w:t>14.3</w:t>
            </w:r>
          </w:p>
        </w:tc>
        <w:tc>
          <w:tcPr>
            <w:tcW w:w="718" w:type="dxa"/>
            <w:vAlign w:val="center"/>
          </w:tcPr>
          <w:p w:rsidR="0005085D" w:rsidP="007A6AEA" w:rsidRDefault="0005085D" w14:paraId="6139A9FA" w14:textId="77777777">
            <w:pPr>
              <w:jc w:val="center"/>
            </w:pPr>
            <w:r>
              <w:t>inf</w:t>
            </w:r>
          </w:p>
        </w:tc>
        <w:tc>
          <w:tcPr>
            <w:tcW w:w="611" w:type="dxa"/>
            <w:vAlign w:val="center"/>
          </w:tcPr>
          <w:p w:rsidR="0005085D" w:rsidP="007A6AEA" w:rsidRDefault="0005085D" w14:paraId="7C3AC94A" w14:textId="77777777">
            <w:pPr>
              <w:jc w:val="center"/>
            </w:pPr>
            <w:r>
              <w:t>14.9</w:t>
            </w:r>
          </w:p>
        </w:tc>
        <w:tc>
          <w:tcPr>
            <w:tcW w:w="711" w:type="dxa"/>
            <w:vAlign w:val="center"/>
          </w:tcPr>
          <w:p w:rsidR="0005085D" w:rsidP="007A6AEA" w:rsidRDefault="0005085D" w14:paraId="7649042E" w14:textId="77777777">
            <w:pPr>
              <w:jc w:val="center"/>
            </w:pPr>
            <w:r>
              <w:t>16.6</w:t>
            </w:r>
          </w:p>
        </w:tc>
        <w:tc>
          <w:tcPr>
            <w:tcW w:w="715" w:type="dxa"/>
            <w:vAlign w:val="center"/>
          </w:tcPr>
          <w:p w:rsidR="0005085D" w:rsidP="007A6AEA" w:rsidRDefault="0005085D" w14:paraId="6A3252EB" w14:textId="77777777">
            <w:pPr>
              <w:jc w:val="center"/>
            </w:pPr>
            <w:r>
              <w:t>-</w:t>
            </w:r>
          </w:p>
        </w:tc>
        <w:tc>
          <w:tcPr>
            <w:tcW w:w="615" w:type="dxa"/>
            <w:vAlign w:val="center"/>
          </w:tcPr>
          <w:p w:rsidR="0005085D" w:rsidP="007A6AEA" w:rsidRDefault="0005085D" w14:paraId="27A3E51A" w14:textId="77777777">
            <w:pPr>
              <w:jc w:val="center"/>
            </w:pPr>
            <w:r>
              <w:t>-</w:t>
            </w:r>
          </w:p>
        </w:tc>
        <w:tc>
          <w:tcPr>
            <w:tcW w:w="718" w:type="dxa"/>
            <w:vAlign w:val="center"/>
          </w:tcPr>
          <w:p w:rsidR="0005085D" w:rsidP="007A6AEA" w:rsidRDefault="0005085D" w14:paraId="5598E738" w14:textId="77777777">
            <w:pPr>
              <w:jc w:val="center"/>
            </w:pPr>
            <w:r>
              <w:t>inf</w:t>
            </w:r>
          </w:p>
        </w:tc>
        <w:tc>
          <w:tcPr>
            <w:tcW w:w="684" w:type="dxa"/>
            <w:vAlign w:val="center"/>
          </w:tcPr>
          <w:p w:rsidR="0005085D" w:rsidP="007A6AEA" w:rsidRDefault="0005085D" w14:paraId="65EB21D6" w14:textId="77777777">
            <w:pPr>
              <w:jc w:val="center"/>
            </w:pPr>
            <w:r>
              <w:t>-</w:t>
            </w:r>
          </w:p>
        </w:tc>
      </w:tr>
      <w:tr w:rsidR="0005085D" w:rsidTr="007A6AEA" w14:paraId="0A80E9B8" w14:textId="77777777">
        <w:trPr>
          <w:trHeight w:val="266"/>
        </w:trPr>
        <w:tc>
          <w:tcPr>
            <w:tcW w:w="1598" w:type="dxa"/>
          </w:tcPr>
          <w:p w:rsidR="0005085D" w:rsidP="0005085D" w:rsidRDefault="0005085D" w14:paraId="66FC0C7D" w14:textId="77777777">
            <w:r>
              <w:t>PRB=8,MCS22</w:t>
            </w:r>
          </w:p>
        </w:tc>
        <w:tc>
          <w:tcPr>
            <w:tcW w:w="611" w:type="dxa"/>
            <w:vAlign w:val="center"/>
          </w:tcPr>
          <w:p w:rsidR="0005085D" w:rsidP="007A6AEA" w:rsidRDefault="0005085D" w14:paraId="6E780DA5" w14:textId="77777777">
            <w:pPr>
              <w:jc w:val="center"/>
            </w:pPr>
            <w:r>
              <w:t>inf</w:t>
            </w:r>
          </w:p>
        </w:tc>
        <w:tc>
          <w:tcPr>
            <w:tcW w:w="697" w:type="dxa"/>
            <w:vAlign w:val="center"/>
          </w:tcPr>
          <w:p w:rsidR="0005085D" w:rsidP="007A6AEA" w:rsidRDefault="0005085D" w14:paraId="0EB064E9" w14:textId="77777777">
            <w:pPr>
              <w:jc w:val="center"/>
            </w:pPr>
            <w:r>
              <w:t>21.8</w:t>
            </w:r>
          </w:p>
        </w:tc>
        <w:tc>
          <w:tcPr>
            <w:tcW w:w="704" w:type="dxa"/>
            <w:vAlign w:val="center"/>
          </w:tcPr>
          <w:p w:rsidR="0005085D" w:rsidP="007A6AEA" w:rsidRDefault="0005085D" w14:paraId="201BFCC3" w14:textId="77777777">
            <w:pPr>
              <w:jc w:val="center"/>
            </w:pPr>
            <w:r w:rsidRPr="00664879">
              <w:rPr>
                <w:highlight w:val="yellow"/>
              </w:rPr>
              <w:t>21</w:t>
            </w:r>
          </w:p>
        </w:tc>
        <w:tc>
          <w:tcPr>
            <w:tcW w:w="611" w:type="dxa"/>
            <w:vAlign w:val="center"/>
          </w:tcPr>
          <w:p w:rsidRPr="00A968D0" w:rsidR="0005085D" w:rsidP="007A6AEA" w:rsidRDefault="0005085D" w14:paraId="6CBC8E91" w14:textId="77777777">
            <w:pPr>
              <w:jc w:val="center"/>
              <w:rPr>
                <w:highlight w:val="yellow"/>
              </w:rPr>
            </w:pPr>
            <w:r w:rsidRPr="00FE29A6">
              <w:t>22.0</w:t>
            </w:r>
          </w:p>
        </w:tc>
        <w:tc>
          <w:tcPr>
            <w:tcW w:w="701" w:type="dxa"/>
            <w:vAlign w:val="center"/>
          </w:tcPr>
          <w:p w:rsidR="0005085D" w:rsidP="007A6AEA" w:rsidRDefault="0005085D" w14:paraId="18B646B1" w14:textId="77777777">
            <w:pPr>
              <w:jc w:val="center"/>
            </w:pPr>
            <w:r w:rsidRPr="00664879">
              <w:rPr>
                <w:highlight w:val="green"/>
              </w:rPr>
              <w:t>20.7</w:t>
            </w:r>
          </w:p>
        </w:tc>
        <w:tc>
          <w:tcPr>
            <w:tcW w:w="718" w:type="dxa"/>
            <w:vAlign w:val="center"/>
          </w:tcPr>
          <w:p w:rsidR="0005085D" w:rsidP="007A6AEA" w:rsidRDefault="0005085D" w14:paraId="23C2AB13" w14:textId="77777777">
            <w:pPr>
              <w:jc w:val="center"/>
            </w:pPr>
            <w:r>
              <w:t>inf</w:t>
            </w:r>
          </w:p>
        </w:tc>
        <w:tc>
          <w:tcPr>
            <w:tcW w:w="611" w:type="dxa"/>
            <w:vAlign w:val="center"/>
          </w:tcPr>
          <w:p w:rsidR="0005085D" w:rsidP="007A6AEA" w:rsidRDefault="0005085D" w14:paraId="7E29C945" w14:textId="77777777">
            <w:pPr>
              <w:jc w:val="center"/>
            </w:pPr>
            <w:r>
              <w:t>21.3</w:t>
            </w:r>
          </w:p>
        </w:tc>
        <w:tc>
          <w:tcPr>
            <w:tcW w:w="711" w:type="dxa"/>
            <w:vAlign w:val="center"/>
          </w:tcPr>
          <w:p w:rsidR="0005085D" w:rsidP="007A6AEA" w:rsidRDefault="0005085D" w14:paraId="241B6650" w14:textId="77777777">
            <w:pPr>
              <w:jc w:val="center"/>
            </w:pPr>
            <w:r>
              <w:t>22.6</w:t>
            </w:r>
          </w:p>
        </w:tc>
        <w:tc>
          <w:tcPr>
            <w:tcW w:w="715" w:type="dxa"/>
            <w:vAlign w:val="center"/>
          </w:tcPr>
          <w:p w:rsidR="0005085D" w:rsidP="007A6AEA" w:rsidRDefault="0005085D" w14:paraId="4A30C37C" w14:textId="77777777">
            <w:pPr>
              <w:jc w:val="center"/>
            </w:pPr>
            <w:r>
              <w:t>-</w:t>
            </w:r>
          </w:p>
        </w:tc>
        <w:tc>
          <w:tcPr>
            <w:tcW w:w="615" w:type="dxa"/>
            <w:vAlign w:val="center"/>
          </w:tcPr>
          <w:p w:rsidR="0005085D" w:rsidP="007A6AEA" w:rsidRDefault="0005085D" w14:paraId="4BC83D45" w14:textId="77777777">
            <w:pPr>
              <w:jc w:val="center"/>
            </w:pPr>
            <w:r>
              <w:t>-</w:t>
            </w:r>
          </w:p>
        </w:tc>
        <w:tc>
          <w:tcPr>
            <w:tcW w:w="718" w:type="dxa"/>
            <w:vAlign w:val="center"/>
          </w:tcPr>
          <w:p w:rsidR="0005085D" w:rsidP="007A6AEA" w:rsidRDefault="0005085D" w14:paraId="5BE35602" w14:textId="77777777">
            <w:pPr>
              <w:jc w:val="center"/>
            </w:pPr>
            <w:r>
              <w:t>inf</w:t>
            </w:r>
          </w:p>
        </w:tc>
        <w:tc>
          <w:tcPr>
            <w:tcW w:w="684" w:type="dxa"/>
            <w:vAlign w:val="center"/>
          </w:tcPr>
          <w:p w:rsidR="0005085D" w:rsidP="007A6AEA" w:rsidRDefault="0005085D" w14:paraId="3B6771AE" w14:textId="77777777">
            <w:pPr>
              <w:jc w:val="center"/>
            </w:pPr>
            <w:r>
              <w:t>-</w:t>
            </w:r>
          </w:p>
        </w:tc>
      </w:tr>
      <w:tr w:rsidR="0005085D" w:rsidTr="007A6AEA" w14:paraId="38CCFC59" w14:textId="77777777">
        <w:trPr>
          <w:trHeight w:val="266"/>
        </w:trPr>
        <w:tc>
          <w:tcPr>
            <w:tcW w:w="1598" w:type="dxa"/>
          </w:tcPr>
          <w:p w:rsidR="0005085D" w:rsidP="0005085D" w:rsidRDefault="0005085D" w14:paraId="0E92F297" w14:textId="77777777">
            <w:r>
              <w:t>PRB=16, MCS7</w:t>
            </w:r>
          </w:p>
        </w:tc>
        <w:tc>
          <w:tcPr>
            <w:tcW w:w="611" w:type="dxa"/>
            <w:vAlign w:val="center"/>
          </w:tcPr>
          <w:p w:rsidR="0005085D" w:rsidP="007A6AEA" w:rsidRDefault="0005085D" w14:paraId="36714DEB" w14:textId="77777777">
            <w:pPr>
              <w:jc w:val="center"/>
            </w:pPr>
            <w:r>
              <w:t>5.0</w:t>
            </w:r>
          </w:p>
        </w:tc>
        <w:tc>
          <w:tcPr>
            <w:tcW w:w="697" w:type="dxa"/>
            <w:vAlign w:val="center"/>
          </w:tcPr>
          <w:p w:rsidR="0005085D" w:rsidP="007A6AEA" w:rsidRDefault="0005085D" w14:paraId="33C6F9A7" w14:textId="77777777">
            <w:pPr>
              <w:jc w:val="center"/>
            </w:pPr>
            <w:r w:rsidRPr="00664879">
              <w:rPr>
                <w:highlight w:val="yellow"/>
              </w:rPr>
              <w:t>4.5</w:t>
            </w:r>
          </w:p>
        </w:tc>
        <w:tc>
          <w:tcPr>
            <w:tcW w:w="704" w:type="dxa"/>
            <w:vAlign w:val="center"/>
          </w:tcPr>
          <w:p w:rsidR="0005085D" w:rsidP="007A6AEA" w:rsidRDefault="0005085D" w14:paraId="736447DE" w14:textId="77777777">
            <w:pPr>
              <w:jc w:val="center"/>
            </w:pPr>
            <w:r w:rsidRPr="00664879">
              <w:rPr>
                <w:highlight w:val="green"/>
              </w:rPr>
              <w:t>4.4</w:t>
            </w:r>
          </w:p>
        </w:tc>
        <w:tc>
          <w:tcPr>
            <w:tcW w:w="611" w:type="dxa"/>
            <w:vAlign w:val="center"/>
          </w:tcPr>
          <w:p w:rsidR="0005085D" w:rsidP="007A6AEA" w:rsidRDefault="0005085D" w14:paraId="6926056F" w14:textId="77777777">
            <w:pPr>
              <w:jc w:val="center"/>
            </w:pPr>
            <w:r>
              <w:t>5.4</w:t>
            </w:r>
          </w:p>
        </w:tc>
        <w:tc>
          <w:tcPr>
            <w:tcW w:w="701" w:type="dxa"/>
            <w:vAlign w:val="center"/>
          </w:tcPr>
          <w:p w:rsidR="0005085D" w:rsidP="007A6AEA" w:rsidRDefault="0005085D" w14:paraId="72AB61D7" w14:textId="77777777">
            <w:pPr>
              <w:jc w:val="center"/>
            </w:pPr>
            <w:r>
              <w:t>5.2</w:t>
            </w:r>
          </w:p>
        </w:tc>
        <w:tc>
          <w:tcPr>
            <w:tcW w:w="718" w:type="dxa"/>
            <w:vAlign w:val="center"/>
          </w:tcPr>
          <w:p w:rsidR="0005085D" w:rsidP="007A6AEA" w:rsidRDefault="0005085D" w14:paraId="33D5723D" w14:textId="77777777">
            <w:pPr>
              <w:jc w:val="center"/>
            </w:pPr>
            <w:r>
              <w:t>6.6</w:t>
            </w:r>
          </w:p>
        </w:tc>
        <w:tc>
          <w:tcPr>
            <w:tcW w:w="611" w:type="dxa"/>
            <w:vAlign w:val="center"/>
          </w:tcPr>
          <w:p w:rsidR="0005085D" w:rsidP="007A6AEA" w:rsidRDefault="0005085D" w14:paraId="1E8C4ED3" w14:textId="77777777">
            <w:pPr>
              <w:jc w:val="center"/>
            </w:pPr>
            <w:r>
              <w:t>5.8</w:t>
            </w:r>
          </w:p>
        </w:tc>
        <w:tc>
          <w:tcPr>
            <w:tcW w:w="711" w:type="dxa"/>
            <w:vAlign w:val="center"/>
          </w:tcPr>
          <w:p w:rsidR="0005085D" w:rsidP="007A6AEA" w:rsidRDefault="0005085D" w14:paraId="07B8C521" w14:textId="77777777">
            <w:pPr>
              <w:jc w:val="center"/>
            </w:pPr>
            <w:r>
              <w:t>6.4</w:t>
            </w:r>
          </w:p>
        </w:tc>
        <w:tc>
          <w:tcPr>
            <w:tcW w:w="715" w:type="dxa"/>
            <w:vAlign w:val="center"/>
          </w:tcPr>
          <w:p w:rsidR="0005085D" w:rsidP="007A6AEA" w:rsidRDefault="0005085D" w14:paraId="566F399C" w14:textId="77777777">
            <w:pPr>
              <w:jc w:val="center"/>
            </w:pPr>
            <w:r>
              <w:t>10.6</w:t>
            </w:r>
          </w:p>
        </w:tc>
        <w:tc>
          <w:tcPr>
            <w:tcW w:w="615" w:type="dxa"/>
            <w:vAlign w:val="center"/>
          </w:tcPr>
          <w:p w:rsidR="0005085D" w:rsidP="007A6AEA" w:rsidRDefault="0005085D" w14:paraId="0401FF79" w14:textId="77777777">
            <w:pPr>
              <w:jc w:val="center"/>
            </w:pPr>
            <w:r>
              <w:t>6.0</w:t>
            </w:r>
          </w:p>
        </w:tc>
        <w:tc>
          <w:tcPr>
            <w:tcW w:w="718" w:type="dxa"/>
            <w:vAlign w:val="center"/>
          </w:tcPr>
          <w:p w:rsidR="0005085D" w:rsidP="007A6AEA" w:rsidRDefault="0005085D" w14:paraId="5BB28AB7" w14:textId="77777777">
            <w:pPr>
              <w:jc w:val="center"/>
            </w:pPr>
            <w:r>
              <w:t>7.2</w:t>
            </w:r>
          </w:p>
        </w:tc>
        <w:tc>
          <w:tcPr>
            <w:tcW w:w="684" w:type="dxa"/>
            <w:vAlign w:val="center"/>
          </w:tcPr>
          <w:p w:rsidR="0005085D" w:rsidP="007A6AEA" w:rsidRDefault="0005085D" w14:paraId="6B806C70" w14:textId="77777777">
            <w:pPr>
              <w:jc w:val="center"/>
            </w:pPr>
            <w:r>
              <w:t>inf</w:t>
            </w:r>
          </w:p>
        </w:tc>
      </w:tr>
      <w:tr w:rsidR="0005085D" w:rsidTr="007A6AEA" w14:paraId="6DD55692" w14:textId="77777777">
        <w:trPr>
          <w:trHeight w:val="266"/>
        </w:trPr>
        <w:tc>
          <w:tcPr>
            <w:tcW w:w="1598" w:type="dxa"/>
          </w:tcPr>
          <w:p w:rsidR="0005085D" w:rsidP="0005085D" w:rsidRDefault="0005085D" w14:paraId="2AF9BF52" w14:textId="77777777">
            <w:r>
              <w:t>PRB=16,MCS16</w:t>
            </w:r>
          </w:p>
        </w:tc>
        <w:tc>
          <w:tcPr>
            <w:tcW w:w="611" w:type="dxa"/>
            <w:vAlign w:val="center"/>
          </w:tcPr>
          <w:p w:rsidR="0005085D" w:rsidP="007A6AEA" w:rsidRDefault="0005085D" w14:paraId="4A2D7039" w14:textId="77777777">
            <w:pPr>
              <w:jc w:val="center"/>
            </w:pPr>
            <w:r>
              <w:t>14.0</w:t>
            </w:r>
          </w:p>
        </w:tc>
        <w:tc>
          <w:tcPr>
            <w:tcW w:w="697" w:type="dxa"/>
            <w:vAlign w:val="center"/>
          </w:tcPr>
          <w:p w:rsidRPr="00664879" w:rsidR="0005085D" w:rsidP="007A6AEA" w:rsidRDefault="0005085D" w14:paraId="4C3726D4" w14:textId="77777777">
            <w:pPr>
              <w:jc w:val="center"/>
              <w:rPr>
                <w:highlight w:val="yellow"/>
              </w:rPr>
            </w:pPr>
            <w:r w:rsidRPr="00664879">
              <w:rPr>
                <w:highlight w:val="yellow"/>
              </w:rPr>
              <w:t>12.7</w:t>
            </w:r>
          </w:p>
        </w:tc>
        <w:tc>
          <w:tcPr>
            <w:tcW w:w="704" w:type="dxa"/>
            <w:vAlign w:val="center"/>
          </w:tcPr>
          <w:p w:rsidRPr="00664879" w:rsidR="0005085D" w:rsidP="007A6AEA" w:rsidRDefault="0005085D" w14:paraId="7AD970F9" w14:textId="77777777">
            <w:pPr>
              <w:jc w:val="center"/>
              <w:rPr>
                <w:highlight w:val="green"/>
              </w:rPr>
            </w:pPr>
            <w:r w:rsidRPr="00664879">
              <w:rPr>
                <w:highlight w:val="green"/>
              </w:rPr>
              <w:t>12.4</w:t>
            </w:r>
          </w:p>
        </w:tc>
        <w:tc>
          <w:tcPr>
            <w:tcW w:w="611" w:type="dxa"/>
            <w:vAlign w:val="center"/>
          </w:tcPr>
          <w:p w:rsidR="0005085D" w:rsidP="007A6AEA" w:rsidRDefault="0005085D" w14:paraId="02CFF81F" w14:textId="77777777">
            <w:pPr>
              <w:jc w:val="center"/>
            </w:pPr>
            <w:r>
              <w:t>13.8</w:t>
            </w:r>
          </w:p>
        </w:tc>
        <w:tc>
          <w:tcPr>
            <w:tcW w:w="701" w:type="dxa"/>
            <w:vAlign w:val="center"/>
          </w:tcPr>
          <w:p w:rsidR="0005085D" w:rsidP="007A6AEA" w:rsidRDefault="0005085D" w14:paraId="7F6E73E2" w14:textId="77777777">
            <w:pPr>
              <w:jc w:val="center"/>
            </w:pPr>
            <w:r>
              <w:t>13.0</w:t>
            </w:r>
          </w:p>
        </w:tc>
        <w:tc>
          <w:tcPr>
            <w:tcW w:w="718" w:type="dxa"/>
            <w:vAlign w:val="center"/>
          </w:tcPr>
          <w:p w:rsidR="0005085D" w:rsidP="007A6AEA" w:rsidRDefault="0005085D" w14:paraId="4B608EE7" w14:textId="77777777">
            <w:pPr>
              <w:jc w:val="center"/>
            </w:pPr>
            <w:r>
              <w:t>13.5</w:t>
            </w:r>
          </w:p>
        </w:tc>
        <w:tc>
          <w:tcPr>
            <w:tcW w:w="611" w:type="dxa"/>
            <w:vAlign w:val="center"/>
          </w:tcPr>
          <w:p w:rsidR="0005085D" w:rsidP="007A6AEA" w:rsidRDefault="0005085D" w14:paraId="525710C1" w14:textId="77777777">
            <w:pPr>
              <w:jc w:val="center"/>
            </w:pPr>
            <w:r>
              <w:t>14.0</w:t>
            </w:r>
          </w:p>
        </w:tc>
        <w:tc>
          <w:tcPr>
            <w:tcW w:w="711" w:type="dxa"/>
            <w:vAlign w:val="center"/>
          </w:tcPr>
          <w:p w:rsidR="0005085D" w:rsidP="007A6AEA" w:rsidRDefault="0005085D" w14:paraId="712A97F9" w14:textId="77777777">
            <w:pPr>
              <w:jc w:val="center"/>
            </w:pPr>
            <w:r>
              <w:t>13.6</w:t>
            </w:r>
          </w:p>
        </w:tc>
        <w:tc>
          <w:tcPr>
            <w:tcW w:w="715" w:type="dxa"/>
            <w:vAlign w:val="center"/>
          </w:tcPr>
          <w:p w:rsidR="0005085D" w:rsidP="007A6AEA" w:rsidRDefault="0005085D" w14:paraId="0A151FD3" w14:textId="77777777">
            <w:pPr>
              <w:jc w:val="center"/>
            </w:pPr>
            <w:r>
              <w:t>16.1</w:t>
            </w:r>
          </w:p>
        </w:tc>
        <w:tc>
          <w:tcPr>
            <w:tcW w:w="615" w:type="dxa"/>
            <w:vAlign w:val="center"/>
          </w:tcPr>
          <w:p w:rsidR="0005085D" w:rsidP="007A6AEA" w:rsidRDefault="0005085D" w14:paraId="67729893" w14:textId="77777777">
            <w:pPr>
              <w:jc w:val="center"/>
            </w:pPr>
            <w:r>
              <w:t>14.0</w:t>
            </w:r>
          </w:p>
        </w:tc>
        <w:tc>
          <w:tcPr>
            <w:tcW w:w="718" w:type="dxa"/>
            <w:vAlign w:val="center"/>
          </w:tcPr>
          <w:p w:rsidR="0005085D" w:rsidP="007A6AEA" w:rsidRDefault="0005085D" w14:paraId="32541EB6" w14:textId="77777777">
            <w:pPr>
              <w:jc w:val="center"/>
            </w:pPr>
            <w:r>
              <w:t>14.2</w:t>
            </w:r>
          </w:p>
        </w:tc>
        <w:tc>
          <w:tcPr>
            <w:tcW w:w="684" w:type="dxa"/>
            <w:vAlign w:val="center"/>
          </w:tcPr>
          <w:p w:rsidR="0005085D" w:rsidP="007A6AEA" w:rsidRDefault="0005085D" w14:paraId="602B07C1" w14:textId="77777777">
            <w:pPr>
              <w:jc w:val="center"/>
            </w:pPr>
            <w:r>
              <w:t>inf</w:t>
            </w:r>
          </w:p>
        </w:tc>
      </w:tr>
      <w:tr w:rsidR="0005085D" w:rsidTr="007A6AEA" w14:paraId="4149DCF6" w14:textId="77777777">
        <w:trPr>
          <w:trHeight w:val="266"/>
        </w:trPr>
        <w:tc>
          <w:tcPr>
            <w:tcW w:w="1598" w:type="dxa"/>
          </w:tcPr>
          <w:p w:rsidR="0005085D" w:rsidP="0005085D" w:rsidRDefault="0005085D" w14:paraId="2C67089D" w14:textId="77777777">
            <w:r>
              <w:t>PRB=16,MCS22</w:t>
            </w:r>
          </w:p>
        </w:tc>
        <w:tc>
          <w:tcPr>
            <w:tcW w:w="611" w:type="dxa"/>
            <w:vAlign w:val="center"/>
          </w:tcPr>
          <w:p w:rsidR="0005085D" w:rsidP="007A6AEA" w:rsidRDefault="0005085D" w14:paraId="07C24655" w14:textId="77777777">
            <w:pPr>
              <w:jc w:val="center"/>
            </w:pPr>
            <w:r>
              <w:t>inf</w:t>
            </w:r>
          </w:p>
        </w:tc>
        <w:tc>
          <w:tcPr>
            <w:tcW w:w="697" w:type="dxa"/>
            <w:vAlign w:val="center"/>
          </w:tcPr>
          <w:p w:rsidR="0005085D" w:rsidP="007A6AEA" w:rsidRDefault="0005085D" w14:paraId="4310CF72" w14:textId="77777777">
            <w:pPr>
              <w:jc w:val="center"/>
            </w:pPr>
            <w:r>
              <w:t>inf</w:t>
            </w:r>
          </w:p>
        </w:tc>
        <w:tc>
          <w:tcPr>
            <w:tcW w:w="704" w:type="dxa"/>
            <w:vAlign w:val="center"/>
          </w:tcPr>
          <w:p w:rsidR="0005085D" w:rsidP="007A6AEA" w:rsidRDefault="0005085D" w14:paraId="76F31477" w14:textId="77777777">
            <w:pPr>
              <w:jc w:val="center"/>
            </w:pPr>
            <w:r>
              <w:t>20.8</w:t>
            </w:r>
          </w:p>
        </w:tc>
        <w:tc>
          <w:tcPr>
            <w:tcW w:w="611" w:type="dxa"/>
            <w:vAlign w:val="center"/>
          </w:tcPr>
          <w:p w:rsidRPr="00A968D0" w:rsidR="0005085D" w:rsidP="007A6AEA" w:rsidRDefault="0005085D" w14:paraId="66650114" w14:textId="77777777">
            <w:pPr>
              <w:jc w:val="center"/>
              <w:rPr>
                <w:highlight w:val="yellow"/>
              </w:rPr>
            </w:pPr>
            <w:r w:rsidRPr="00FE29A6">
              <w:t>21.7</w:t>
            </w:r>
          </w:p>
        </w:tc>
        <w:tc>
          <w:tcPr>
            <w:tcW w:w="701" w:type="dxa"/>
            <w:vAlign w:val="center"/>
          </w:tcPr>
          <w:p w:rsidRPr="00664879" w:rsidR="0005085D" w:rsidP="007A6AEA" w:rsidRDefault="0005085D" w14:paraId="4BE7532D" w14:textId="77777777">
            <w:pPr>
              <w:jc w:val="center"/>
            </w:pPr>
            <w:r w:rsidRPr="00664879">
              <w:t>19.6</w:t>
            </w:r>
          </w:p>
        </w:tc>
        <w:tc>
          <w:tcPr>
            <w:tcW w:w="718" w:type="dxa"/>
            <w:vAlign w:val="center"/>
          </w:tcPr>
          <w:p w:rsidR="0005085D" w:rsidP="007A6AEA" w:rsidRDefault="0005085D" w14:paraId="046EC94E" w14:textId="77777777">
            <w:pPr>
              <w:jc w:val="center"/>
            </w:pPr>
            <w:r w:rsidRPr="00664879">
              <w:rPr>
                <w:highlight w:val="yellow"/>
              </w:rPr>
              <w:t>20.4</w:t>
            </w:r>
          </w:p>
        </w:tc>
        <w:tc>
          <w:tcPr>
            <w:tcW w:w="611" w:type="dxa"/>
            <w:vAlign w:val="center"/>
          </w:tcPr>
          <w:p w:rsidR="0005085D" w:rsidP="007A6AEA" w:rsidRDefault="0005085D" w14:paraId="292D74A7" w14:textId="77777777">
            <w:pPr>
              <w:jc w:val="center"/>
            </w:pPr>
            <w:r>
              <w:t>20.6</w:t>
            </w:r>
          </w:p>
        </w:tc>
        <w:tc>
          <w:tcPr>
            <w:tcW w:w="711" w:type="dxa"/>
            <w:vAlign w:val="center"/>
          </w:tcPr>
          <w:p w:rsidR="0005085D" w:rsidP="007A6AEA" w:rsidRDefault="0005085D" w14:paraId="4FE0F0CD" w14:textId="77777777">
            <w:pPr>
              <w:jc w:val="center"/>
            </w:pPr>
            <w:r w:rsidRPr="00664879">
              <w:rPr>
                <w:highlight w:val="green"/>
              </w:rPr>
              <w:t>19.4</w:t>
            </w:r>
          </w:p>
        </w:tc>
        <w:tc>
          <w:tcPr>
            <w:tcW w:w="715" w:type="dxa"/>
            <w:vAlign w:val="center"/>
          </w:tcPr>
          <w:p w:rsidR="0005085D" w:rsidP="007A6AEA" w:rsidRDefault="0005085D" w14:paraId="0382C2EA" w14:textId="77777777">
            <w:pPr>
              <w:jc w:val="center"/>
            </w:pPr>
            <w:r>
              <w:t>23.5</w:t>
            </w:r>
          </w:p>
        </w:tc>
        <w:tc>
          <w:tcPr>
            <w:tcW w:w="615" w:type="dxa"/>
            <w:vAlign w:val="center"/>
          </w:tcPr>
          <w:p w:rsidR="0005085D" w:rsidP="007A6AEA" w:rsidRDefault="0005085D" w14:paraId="4A7C47B3" w14:textId="77777777">
            <w:pPr>
              <w:jc w:val="center"/>
            </w:pPr>
            <w:r>
              <w:t>20.1</w:t>
            </w:r>
          </w:p>
        </w:tc>
        <w:tc>
          <w:tcPr>
            <w:tcW w:w="718" w:type="dxa"/>
            <w:vAlign w:val="center"/>
          </w:tcPr>
          <w:p w:rsidR="0005085D" w:rsidP="007A6AEA" w:rsidRDefault="0005085D" w14:paraId="1CD77CD0" w14:textId="77777777">
            <w:pPr>
              <w:jc w:val="center"/>
            </w:pPr>
            <w:r>
              <w:t>20.1</w:t>
            </w:r>
          </w:p>
        </w:tc>
        <w:tc>
          <w:tcPr>
            <w:tcW w:w="684" w:type="dxa"/>
            <w:vAlign w:val="center"/>
          </w:tcPr>
          <w:p w:rsidR="0005085D" w:rsidP="007A6AEA" w:rsidRDefault="0005085D" w14:paraId="11DC08CA" w14:textId="77777777">
            <w:pPr>
              <w:jc w:val="center"/>
            </w:pPr>
            <w:r>
              <w:t>inf</w:t>
            </w:r>
          </w:p>
        </w:tc>
      </w:tr>
      <w:tr w:rsidR="0005085D" w:rsidTr="007A6AEA" w14:paraId="1CC79C8D" w14:textId="77777777">
        <w:trPr>
          <w:trHeight w:val="266"/>
        </w:trPr>
        <w:tc>
          <w:tcPr>
            <w:tcW w:w="1598" w:type="dxa"/>
          </w:tcPr>
          <w:p w:rsidR="0005085D" w:rsidP="0005085D" w:rsidRDefault="0005085D" w14:paraId="49AEB052" w14:textId="77777777">
            <w:r>
              <w:t>PRB=32, MCS7</w:t>
            </w:r>
          </w:p>
        </w:tc>
        <w:tc>
          <w:tcPr>
            <w:tcW w:w="611" w:type="dxa"/>
            <w:vAlign w:val="center"/>
          </w:tcPr>
          <w:p w:rsidR="0005085D" w:rsidP="007A6AEA" w:rsidRDefault="0005085D" w14:paraId="4DAF034B" w14:textId="77777777">
            <w:pPr>
              <w:jc w:val="center"/>
            </w:pPr>
            <w:r>
              <w:t>5.0</w:t>
            </w:r>
          </w:p>
        </w:tc>
        <w:tc>
          <w:tcPr>
            <w:tcW w:w="697" w:type="dxa"/>
            <w:vAlign w:val="center"/>
          </w:tcPr>
          <w:p w:rsidR="0005085D" w:rsidP="007A6AEA" w:rsidRDefault="0005085D" w14:paraId="4E1E355A" w14:textId="77777777">
            <w:pPr>
              <w:jc w:val="center"/>
            </w:pPr>
            <w:r w:rsidRPr="00664879">
              <w:rPr>
                <w:highlight w:val="yellow"/>
              </w:rPr>
              <w:t>4.3</w:t>
            </w:r>
          </w:p>
        </w:tc>
        <w:tc>
          <w:tcPr>
            <w:tcW w:w="704" w:type="dxa"/>
            <w:vAlign w:val="center"/>
          </w:tcPr>
          <w:p w:rsidRPr="00664879" w:rsidR="0005085D" w:rsidP="007A6AEA" w:rsidRDefault="0005085D" w14:paraId="77F1A71E" w14:textId="77777777">
            <w:pPr>
              <w:jc w:val="center"/>
              <w:rPr>
                <w:highlight w:val="green"/>
              </w:rPr>
            </w:pPr>
            <w:r w:rsidRPr="00664879">
              <w:rPr>
                <w:highlight w:val="green"/>
              </w:rPr>
              <w:t>4.2</w:t>
            </w:r>
          </w:p>
        </w:tc>
        <w:tc>
          <w:tcPr>
            <w:tcW w:w="611" w:type="dxa"/>
            <w:vAlign w:val="center"/>
          </w:tcPr>
          <w:p w:rsidR="0005085D" w:rsidP="007A6AEA" w:rsidRDefault="0005085D" w14:paraId="0CA5198C" w14:textId="77777777">
            <w:pPr>
              <w:jc w:val="center"/>
            </w:pPr>
            <w:r>
              <w:t>5.2</w:t>
            </w:r>
          </w:p>
        </w:tc>
        <w:tc>
          <w:tcPr>
            <w:tcW w:w="701" w:type="dxa"/>
            <w:vAlign w:val="center"/>
          </w:tcPr>
          <w:p w:rsidR="0005085D" w:rsidP="007A6AEA" w:rsidRDefault="0005085D" w14:paraId="34D1B5D9" w14:textId="77777777">
            <w:pPr>
              <w:jc w:val="center"/>
            </w:pPr>
            <w:r>
              <w:t>4.6</w:t>
            </w:r>
          </w:p>
        </w:tc>
        <w:tc>
          <w:tcPr>
            <w:tcW w:w="718" w:type="dxa"/>
            <w:vAlign w:val="center"/>
          </w:tcPr>
          <w:p w:rsidR="0005085D" w:rsidP="007A6AEA" w:rsidRDefault="0005085D" w14:paraId="6C3A2331" w14:textId="77777777">
            <w:pPr>
              <w:jc w:val="center"/>
            </w:pPr>
            <w:r>
              <w:t>5.0</w:t>
            </w:r>
          </w:p>
        </w:tc>
        <w:tc>
          <w:tcPr>
            <w:tcW w:w="611" w:type="dxa"/>
            <w:vAlign w:val="center"/>
          </w:tcPr>
          <w:p w:rsidR="0005085D" w:rsidP="007A6AEA" w:rsidRDefault="0005085D" w14:paraId="0D64F515" w14:textId="77777777">
            <w:pPr>
              <w:jc w:val="center"/>
            </w:pPr>
            <w:r>
              <w:t>5.4</w:t>
            </w:r>
          </w:p>
        </w:tc>
        <w:tc>
          <w:tcPr>
            <w:tcW w:w="711" w:type="dxa"/>
            <w:vAlign w:val="center"/>
          </w:tcPr>
          <w:p w:rsidR="0005085D" w:rsidP="007A6AEA" w:rsidRDefault="0005085D" w14:paraId="751AD7DB" w14:textId="77777777">
            <w:pPr>
              <w:jc w:val="center"/>
            </w:pPr>
            <w:r>
              <w:t>5.0</w:t>
            </w:r>
          </w:p>
        </w:tc>
        <w:tc>
          <w:tcPr>
            <w:tcW w:w="715" w:type="dxa"/>
            <w:vAlign w:val="center"/>
          </w:tcPr>
          <w:p w:rsidR="0005085D" w:rsidP="007A6AEA" w:rsidRDefault="0005085D" w14:paraId="21D7D35D" w14:textId="77777777">
            <w:pPr>
              <w:jc w:val="center"/>
            </w:pPr>
            <w:r>
              <w:t>6.2</w:t>
            </w:r>
          </w:p>
        </w:tc>
        <w:tc>
          <w:tcPr>
            <w:tcW w:w="615" w:type="dxa"/>
            <w:vAlign w:val="center"/>
          </w:tcPr>
          <w:p w:rsidR="0005085D" w:rsidP="007A6AEA" w:rsidRDefault="0005085D" w14:paraId="6FD4525A" w14:textId="77777777">
            <w:pPr>
              <w:jc w:val="center"/>
            </w:pPr>
            <w:r>
              <w:t>5.6</w:t>
            </w:r>
          </w:p>
        </w:tc>
        <w:tc>
          <w:tcPr>
            <w:tcW w:w="718" w:type="dxa"/>
            <w:vAlign w:val="center"/>
          </w:tcPr>
          <w:p w:rsidR="0005085D" w:rsidP="007A6AEA" w:rsidRDefault="0005085D" w14:paraId="3F68300B" w14:textId="77777777">
            <w:pPr>
              <w:jc w:val="center"/>
            </w:pPr>
            <w:r>
              <w:t>5.4</w:t>
            </w:r>
          </w:p>
        </w:tc>
        <w:tc>
          <w:tcPr>
            <w:tcW w:w="684" w:type="dxa"/>
            <w:vAlign w:val="center"/>
          </w:tcPr>
          <w:p w:rsidR="0005085D" w:rsidP="007A6AEA" w:rsidRDefault="0005085D" w14:paraId="1B07FED3" w14:textId="77777777">
            <w:pPr>
              <w:jc w:val="center"/>
            </w:pPr>
            <w:r>
              <w:t>7.2</w:t>
            </w:r>
          </w:p>
        </w:tc>
      </w:tr>
      <w:tr w:rsidR="0005085D" w:rsidTr="007A6AEA" w14:paraId="18F6FCC0" w14:textId="77777777">
        <w:trPr>
          <w:trHeight w:val="266"/>
        </w:trPr>
        <w:tc>
          <w:tcPr>
            <w:tcW w:w="1598" w:type="dxa"/>
          </w:tcPr>
          <w:p w:rsidR="0005085D" w:rsidP="0005085D" w:rsidRDefault="0005085D" w14:paraId="30CD9408" w14:textId="77777777">
            <w:r>
              <w:t>PRB=32,MCS16</w:t>
            </w:r>
          </w:p>
        </w:tc>
        <w:tc>
          <w:tcPr>
            <w:tcW w:w="611" w:type="dxa"/>
            <w:vAlign w:val="center"/>
          </w:tcPr>
          <w:p w:rsidR="0005085D" w:rsidP="007A6AEA" w:rsidRDefault="0005085D" w14:paraId="59B4C355" w14:textId="77777777">
            <w:pPr>
              <w:jc w:val="center"/>
            </w:pPr>
            <w:r>
              <w:t>14.2</w:t>
            </w:r>
          </w:p>
        </w:tc>
        <w:tc>
          <w:tcPr>
            <w:tcW w:w="697" w:type="dxa"/>
            <w:vAlign w:val="center"/>
          </w:tcPr>
          <w:p w:rsidR="0005085D" w:rsidP="007A6AEA" w:rsidRDefault="0005085D" w14:paraId="06B67836" w14:textId="77777777">
            <w:pPr>
              <w:jc w:val="center"/>
            </w:pPr>
            <w:r>
              <w:t>12.9</w:t>
            </w:r>
          </w:p>
        </w:tc>
        <w:tc>
          <w:tcPr>
            <w:tcW w:w="704" w:type="dxa"/>
            <w:vAlign w:val="center"/>
          </w:tcPr>
          <w:p w:rsidR="0005085D" w:rsidP="007A6AEA" w:rsidRDefault="0005085D" w14:paraId="212E6B6A" w14:textId="77777777">
            <w:pPr>
              <w:jc w:val="center"/>
            </w:pPr>
            <w:r w:rsidRPr="00664879">
              <w:rPr>
                <w:highlight w:val="green"/>
              </w:rPr>
              <w:t>12.5</w:t>
            </w:r>
          </w:p>
        </w:tc>
        <w:tc>
          <w:tcPr>
            <w:tcW w:w="611" w:type="dxa"/>
            <w:vAlign w:val="center"/>
          </w:tcPr>
          <w:p w:rsidR="0005085D" w:rsidP="007A6AEA" w:rsidRDefault="0005085D" w14:paraId="0CDB730A" w14:textId="77777777">
            <w:pPr>
              <w:jc w:val="center"/>
            </w:pPr>
            <w:r>
              <w:t>13.8</w:t>
            </w:r>
          </w:p>
        </w:tc>
        <w:tc>
          <w:tcPr>
            <w:tcW w:w="701" w:type="dxa"/>
            <w:vAlign w:val="center"/>
          </w:tcPr>
          <w:p w:rsidR="0005085D" w:rsidP="007A6AEA" w:rsidRDefault="0005085D" w14:paraId="59D8FC94" w14:textId="77777777">
            <w:pPr>
              <w:jc w:val="center"/>
            </w:pPr>
            <w:r w:rsidRPr="00664879">
              <w:rPr>
                <w:highlight w:val="yellow"/>
              </w:rPr>
              <w:t>12.7</w:t>
            </w:r>
          </w:p>
        </w:tc>
        <w:tc>
          <w:tcPr>
            <w:tcW w:w="718" w:type="dxa"/>
            <w:vAlign w:val="center"/>
          </w:tcPr>
          <w:p w:rsidR="0005085D" w:rsidP="007A6AEA" w:rsidRDefault="0005085D" w14:paraId="745EB193" w14:textId="77777777">
            <w:pPr>
              <w:jc w:val="center"/>
            </w:pPr>
            <w:r>
              <w:t>12.9</w:t>
            </w:r>
          </w:p>
        </w:tc>
        <w:tc>
          <w:tcPr>
            <w:tcW w:w="611" w:type="dxa"/>
            <w:vAlign w:val="center"/>
          </w:tcPr>
          <w:p w:rsidR="0005085D" w:rsidP="007A6AEA" w:rsidRDefault="0005085D" w14:paraId="6FCF3F3F" w14:textId="77777777">
            <w:pPr>
              <w:jc w:val="center"/>
            </w:pPr>
            <w:r>
              <w:t>14.0</w:t>
            </w:r>
          </w:p>
        </w:tc>
        <w:tc>
          <w:tcPr>
            <w:tcW w:w="711" w:type="dxa"/>
            <w:vAlign w:val="center"/>
          </w:tcPr>
          <w:p w:rsidR="0005085D" w:rsidP="007A6AEA" w:rsidRDefault="0005085D" w14:paraId="7CBA54FC" w14:textId="77777777">
            <w:pPr>
              <w:jc w:val="center"/>
            </w:pPr>
            <w:r>
              <w:t>12.8</w:t>
            </w:r>
          </w:p>
        </w:tc>
        <w:tc>
          <w:tcPr>
            <w:tcW w:w="715" w:type="dxa"/>
            <w:vAlign w:val="center"/>
          </w:tcPr>
          <w:p w:rsidR="0005085D" w:rsidP="007A6AEA" w:rsidRDefault="0005085D" w14:paraId="135B468E" w14:textId="77777777">
            <w:pPr>
              <w:jc w:val="center"/>
            </w:pPr>
            <w:r>
              <w:t>13.2</w:t>
            </w:r>
          </w:p>
        </w:tc>
        <w:tc>
          <w:tcPr>
            <w:tcW w:w="615" w:type="dxa"/>
            <w:vAlign w:val="center"/>
          </w:tcPr>
          <w:p w:rsidR="0005085D" w:rsidP="007A6AEA" w:rsidRDefault="0005085D" w14:paraId="2FAE6491" w14:textId="77777777">
            <w:pPr>
              <w:jc w:val="center"/>
            </w:pPr>
            <w:r>
              <w:t>13.6</w:t>
            </w:r>
          </w:p>
        </w:tc>
        <w:tc>
          <w:tcPr>
            <w:tcW w:w="718" w:type="dxa"/>
            <w:vAlign w:val="center"/>
          </w:tcPr>
          <w:p w:rsidR="0005085D" w:rsidP="007A6AEA" w:rsidRDefault="0005085D" w14:paraId="5054E43E" w14:textId="77777777">
            <w:pPr>
              <w:jc w:val="center"/>
            </w:pPr>
            <w:r>
              <w:t>13.2</w:t>
            </w:r>
          </w:p>
        </w:tc>
        <w:tc>
          <w:tcPr>
            <w:tcW w:w="684" w:type="dxa"/>
            <w:vAlign w:val="center"/>
          </w:tcPr>
          <w:p w:rsidR="0005085D" w:rsidP="007A6AEA" w:rsidRDefault="0005085D" w14:paraId="63C508FF" w14:textId="77777777">
            <w:pPr>
              <w:jc w:val="center"/>
            </w:pPr>
            <w:r>
              <w:t>14.0</w:t>
            </w:r>
          </w:p>
        </w:tc>
      </w:tr>
      <w:tr w:rsidR="0005085D" w:rsidTr="007A6AEA" w14:paraId="4D90AA29" w14:textId="77777777">
        <w:trPr>
          <w:trHeight w:val="266"/>
        </w:trPr>
        <w:tc>
          <w:tcPr>
            <w:tcW w:w="1598" w:type="dxa"/>
          </w:tcPr>
          <w:p w:rsidR="0005085D" w:rsidP="0005085D" w:rsidRDefault="0005085D" w14:paraId="564B0A9F" w14:textId="77777777">
            <w:r>
              <w:t>PRB=32,MCS22</w:t>
            </w:r>
          </w:p>
        </w:tc>
        <w:tc>
          <w:tcPr>
            <w:tcW w:w="611" w:type="dxa"/>
            <w:vAlign w:val="center"/>
          </w:tcPr>
          <w:p w:rsidR="0005085D" w:rsidP="007A6AEA" w:rsidRDefault="0005085D" w14:paraId="17E34A6F" w14:textId="77777777">
            <w:pPr>
              <w:jc w:val="center"/>
            </w:pPr>
            <w:r>
              <w:t>inf</w:t>
            </w:r>
          </w:p>
        </w:tc>
        <w:tc>
          <w:tcPr>
            <w:tcW w:w="697" w:type="dxa"/>
            <w:vAlign w:val="center"/>
          </w:tcPr>
          <w:p w:rsidR="0005085D" w:rsidP="007A6AEA" w:rsidRDefault="0005085D" w14:paraId="05AB418B" w14:textId="77777777">
            <w:pPr>
              <w:jc w:val="center"/>
            </w:pPr>
            <w:r>
              <w:t>inf</w:t>
            </w:r>
          </w:p>
        </w:tc>
        <w:tc>
          <w:tcPr>
            <w:tcW w:w="704" w:type="dxa"/>
            <w:vAlign w:val="center"/>
          </w:tcPr>
          <w:p w:rsidR="0005085D" w:rsidP="007A6AEA" w:rsidRDefault="0005085D" w14:paraId="15FE3456" w14:textId="77777777">
            <w:pPr>
              <w:jc w:val="center"/>
            </w:pPr>
            <w:r>
              <w:t>inf</w:t>
            </w:r>
          </w:p>
        </w:tc>
        <w:tc>
          <w:tcPr>
            <w:tcW w:w="611" w:type="dxa"/>
            <w:vAlign w:val="center"/>
          </w:tcPr>
          <w:p w:rsidR="0005085D" w:rsidP="007A6AEA" w:rsidRDefault="0005085D" w14:paraId="542A7B9E" w14:textId="77777777">
            <w:pPr>
              <w:jc w:val="center"/>
            </w:pPr>
            <w:r>
              <w:t>22.5</w:t>
            </w:r>
          </w:p>
        </w:tc>
        <w:tc>
          <w:tcPr>
            <w:tcW w:w="701" w:type="dxa"/>
            <w:vAlign w:val="center"/>
          </w:tcPr>
          <w:p w:rsidR="0005085D" w:rsidP="007A6AEA" w:rsidRDefault="0005085D" w14:paraId="7CD534F6" w14:textId="77777777">
            <w:pPr>
              <w:jc w:val="center"/>
            </w:pPr>
            <w:r>
              <w:t>19.7</w:t>
            </w:r>
          </w:p>
        </w:tc>
        <w:tc>
          <w:tcPr>
            <w:tcW w:w="718" w:type="dxa"/>
            <w:vAlign w:val="center"/>
          </w:tcPr>
          <w:p w:rsidR="0005085D" w:rsidP="007A6AEA" w:rsidRDefault="0005085D" w14:paraId="1A5DB608" w14:textId="77777777">
            <w:pPr>
              <w:jc w:val="center"/>
            </w:pPr>
            <w:r>
              <w:t>19.6</w:t>
            </w:r>
          </w:p>
        </w:tc>
        <w:tc>
          <w:tcPr>
            <w:tcW w:w="611" w:type="dxa"/>
            <w:vAlign w:val="center"/>
          </w:tcPr>
          <w:p w:rsidRPr="004A0A1F" w:rsidR="0005085D" w:rsidP="007A6AEA" w:rsidRDefault="0005085D" w14:paraId="181D23B4" w14:textId="77777777">
            <w:pPr>
              <w:jc w:val="center"/>
              <w:rPr>
                <w:highlight w:val="yellow"/>
              </w:rPr>
            </w:pPr>
            <w:r w:rsidRPr="00FE29A6">
              <w:t>20.7</w:t>
            </w:r>
          </w:p>
        </w:tc>
        <w:tc>
          <w:tcPr>
            <w:tcW w:w="711" w:type="dxa"/>
            <w:vAlign w:val="center"/>
          </w:tcPr>
          <w:p w:rsidR="0005085D" w:rsidP="007A6AEA" w:rsidRDefault="0005085D" w14:paraId="30EF7F37" w14:textId="77777777">
            <w:pPr>
              <w:jc w:val="center"/>
            </w:pPr>
            <w:r w:rsidRPr="00664879">
              <w:rPr>
                <w:highlight w:val="green"/>
              </w:rPr>
              <w:t>18.9</w:t>
            </w:r>
          </w:p>
        </w:tc>
        <w:tc>
          <w:tcPr>
            <w:tcW w:w="715" w:type="dxa"/>
            <w:vAlign w:val="center"/>
          </w:tcPr>
          <w:p w:rsidR="0005085D" w:rsidP="007A6AEA" w:rsidRDefault="0005085D" w14:paraId="6EF03E1D" w14:textId="77777777">
            <w:pPr>
              <w:jc w:val="center"/>
            </w:pPr>
            <w:r w:rsidRPr="00664879">
              <w:rPr>
                <w:highlight w:val="yellow"/>
              </w:rPr>
              <w:t>19.3</w:t>
            </w:r>
          </w:p>
        </w:tc>
        <w:tc>
          <w:tcPr>
            <w:tcW w:w="615" w:type="dxa"/>
            <w:vAlign w:val="center"/>
          </w:tcPr>
          <w:p w:rsidR="0005085D" w:rsidP="007A6AEA" w:rsidRDefault="0005085D" w14:paraId="118BD646" w14:textId="77777777">
            <w:pPr>
              <w:jc w:val="center"/>
            </w:pPr>
            <w:r>
              <w:t>20.2</w:t>
            </w:r>
          </w:p>
        </w:tc>
        <w:tc>
          <w:tcPr>
            <w:tcW w:w="718" w:type="dxa"/>
            <w:vAlign w:val="center"/>
          </w:tcPr>
          <w:p w:rsidR="0005085D" w:rsidP="007A6AEA" w:rsidRDefault="0005085D" w14:paraId="3CA7F919" w14:textId="77777777">
            <w:pPr>
              <w:jc w:val="center"/>
            </w:pPr>
            <w:r>
              <w:t>19.0</w:t>
            </w:r>
          </w:p>
        </w:tc>
        <w:tc>
          <w:tcPr>
            <w:tcW w:w="684" w:type="dxa"/>
            <w:vAlign w:val="center"/>
          </w:tcPr>
          <w:p w:rsidR="0005085D" w:rsidP="007A6AEA" w:rsidRDefault="0005085D" w14:paraId="130BFA5E" w14:textId="77777777">
            <w:pPr>
              <w:jc w:val="center"/>
            </w:pPr>
            <w:r>
              <w:t>20.1</w:t>
            </w:r>
          </w:p>
        </w:tc>
      </w:tr>
      <w:bookmarkEnd w:id="22"/>
    </w:tbl>
    <w:p w:rsidR="00C94157" w:rsidP="009909B8" w:rsidRDefault="00C94157" w14:paraId="7103EED9" w14:textId="40DEAE71">
      <w:pPr>
        <w:tabs>
          <w:tab w:val="left" w:pos="665"/>
        </w:tabs>
        <w:rPr>
          <w:lang w:eastAsia="ja-JP"/>
        </w:rPr>
      </w:pPr>
    </w:p>
    <w:p w:rsidR="001E2D11" w:rsidP="009909B8" w:rsidRDefault="001E2D11" w14:paraId="27F7ECFB" w14:textId="6997694C">
      <w:pPr>
        <w:tabs>
          <w:tab w:val="left" w:pos="665"/>
        </w:tabs>
        <w:rPr>
          <w:b/>
          <w:bCs/>
          <w:u w:val="single"/>
        </w:rPr>
      </w:pPr>
      <w:r w:rsidRPr="602CDBC9">
        <w:rPr>
          <w:b/>
          <w:bCs/>
          <w:u w:val="single"/>
        </w:rPr>
        <w:t xml:space="preserve">PTRS </w:t>
      </w:r>
      <w:r>
        <w:rPr>
          <w:b/>
          <w:bCs/>
          <w:u w:val="single"/>
        </w:rPr>
        <w:t>Enhancements for OFDM:</w:t>
      </w:r>
    </w:p>
    <w:p w:rsidR="001E2D11" w:rsidP="009909B8" w:rsidRDefault="00C90CB5" w14:paraId="70AF67C4" w14:textId="5D62BDF8">
      <w:pPr>
        <w:tabs>
          <w:tab w:val="left" w:pos="665"/>
        </w:tabs>
        <w:rPr>
          <w:rFonts w:eastAsia="Times New Roman"/>
          <w:lang w:val="en-US"/>
        </w:rPr>
      </w:pPr>
      <w:r>
        <w:rPr>
          <w:lang w:eastAsia="ja-JP"/>
        </w:rPr>
        <w:t xml:space="preserve">Another issue which is still open is that whether to introduce new PTRS patterns (i.e., block-PTRS) for OFDM. </w:t>
      </w:r>
      <w:r w:rsidR="00B364EE">
        <w:rPr>
          <w:lang w:eastAsia="ja-JP"/>
        </w:rPr>
        <w:fldChar w:fldCharType="begin"/>
      </w:r>
      <w:r w:rsidR="00B364EE">
        <w:rPr>
          <w:lang w:eastAsia="ja-JP"/>
        </w:rPr>
        <w:instrText xml:space="preserve"> REF _Ref83890737 \h </w:instrText>
      </w:r>
      <w:r w:rsidR="00B364EE">
        <w:rPr>
          <w:lang w:eastAsia="ja-JP"/>
        </w:rPr>
      </w:r>
      <w:r w:rsidR="00B364EE">
        <w:rPr>
          <w:lang w:eastAsia="ja-JP"/>
        </w:rPr>
        <w:fldChar w:fldCharType="separate"/>
      </w:r>
      <w:r w:rsidR="00C30783">
        <w:t xml:space="preserve">Figure </w:t>
      </w:r>
      <w:r w:rsidR="00C30783">
        <w:rPr>
          <w:noProof/>
        </w:rPr>
        <w:t>3</w:t>
      </w:r>
      <w:r w:rsidR="00B364EE">
        <w:rPr>
          <w:lang w:eastAsia="ja-JP"/>
        </w:rPr>
        <w:fldChar w:fldCharType="end"/>
      </w:r>
      <w:r w:rsidRPr="2CD303CF" w:rsidR="234E788D">
        <w:rPr>
          <w:lang w:eastAsia="ja-JP"/>
        </w:rPr>
        <w:t xml:space="preserve"> show</w:t>
      </w:r>
      <w:r w:rsidR="00B364EE">
        <w:rPr>
          <w:lang w:eastAsia="ja-JP"/>
        </w:rPr>
        <w:t>s</w:t>
      </w:r>
      <w:r w:rsidRPr="2CD303CF" w:rsidR="234E788D">
        <w:rPr>
          <w:lang w:eastAsia="ja-JP"/>
        </w:rPr>
        <w:t xml:space="preserve"> some results using legacy (distributed) PTRS and </w:t>
      </w:r>
      <w:r w:rsidR="00F5224D">
        <w:rPr>
          <w:lang w:eastAsia="ja-JP"/>
        </w:rPr>
        <w:t xml:space="preserve">some </w:t>
      </w:r>
      <w:r w:rsidRPr="2CD303CF" w:rsidR="234E788D">
        <w:rPr>
          <w:lang w:eastAsia="ja-JP"/>
        </w:rPr>
        <w:t>block based pattern</w:t>
      </w:r>
      <w:r w:rsidRPr="2CD303CF" w:rsidR="2C533F0D">
        <w:rPr>
          <w:lang w:eastAsia="ja-JP"/>
        </w:rPr>
        <w:t>s</w:t>
      </w:r>
      <w:r w:rsidRPr="2CD303CF" w:rsidR="234E788D">
        <w:rPr>
          <w:lang w:eastAsia="ja-JP"/>
        </w:rPr>
        <w:t>.</w:t>
      </w:r>
      <w:r w:rsidRPr="2CD303CF" w:rsidR="2ACD078F">
        <w:rPr>
          <w:lang w:eastAsia="ja-JP"/>
        </w:rPr>
        <w:t xml:space="preserve"> For distributed PTRS, we use the de-ICI filtering approach from</w:t>
      </w:r>
      <w:r w:rsidRPr="2CD303CF" w:rsidR="22317D64">
        <w:rPr>
          <w:lang w:eastAsia="ja-JP"/>
        </w:rPr>
        <w:t xml:space="preserve"> </w:t>
      </w:r>
      <w:r w:rsidRPr="045039B0" w:rsidR="2F085323">
        <w:rPr>
          <w:lang w:eastAsia="ja-JP"/>
        </w:rPr>
        <w:t>[5</w:t>
      </w:r>
      <w:r w:rsidRPr="045039B0" w:rsidR="629D53CB">
        <w:rPr>
          <w:lang w:eastAsia="ja-JP"/>
        </w:rPr>
        <w:t>].</w:t>
      </w:r>
      <w:r w:rsidRPr="2CD303CF" w:rsidR="22317D64">
        <w:rPr>
          <w:lang w:eastAsia="ja-JP"/>
        </w:rPr>
        <w:t xml:space="preserve"> For block based patterns, we </w:t>
      </w:r>
      <w:r w:rsidR="00F5224D">
        <w:rPr>
          <w:lang w:eastAsia="ja-JP"/>
        </w:rPr>
        <w:t>compare the following algorithms</w:t>
      </w:r>
      <w:r w:rsidR="00F5224D">
        <w:rPr>
          <w:rFonts w:eastAsia="Times New Roman"/>
          <w:lang w:val="en-US"/>
        </w:rPr>
        <w:t>: Alg 1) ICI</w:t>
      </w:r>
      <w:r w:rsidRPr="045039B0" w:rsidR="5C176CD0">
        <w:rPr>
          <w:rFonts w:eastAsia="Times New Roman"/>
          <w:lang w:val="en-US"/>
        </w:rPr>
        <w:t xml:space="preserve"> </w:t>
      </w:r>
      <w:r w:rsidR="00F5224D">
        <w:rPr>
          <w:rFonts w:eastAsia="Times New Roman"/>
          <w:lang w:val="en-US"/>
        </w:rPr>
        <w:t>filter approximation method from [5] Alg 2) de-ICI approach from [5] Alg 3) Spectrum based estimation from [7</w:t>
      </w:r>
      <w:r w:rsidR="002F3435">
        <w:rPr>
          <w:rFonts w:eastAsia="Times New Roman"/>
          <w:lang w:val="en-US"/>
        </w:rPr>
        <w:t>,Sec. 4.1.1.1.</w:t>
      </w:r>
      <w:r w:rsidR="00F5224D">
        <w:rPr>
          <w:rFonts w:eastAsia="Times New Roman"/>
          <w:lang w:val="en-US"/>
        </w:rPr>
        <w:t>]. It is observed that the algorithms have some impact on the results, but basically it is possible to achieve similar performance using block PTRS patterns as distributed patterns. Thus, from performance perspective there seems to be no obvious difference. However, if there would be clear evidence that there could be significant receiver complexity reduction by the use of block PTRS patterns, then we are open to consider block based patterns.</w:t>
      </w:r>
    </w:p>
    <w:p w:rsidR="009B57A0" w:rsidP="009909B8" w:rsidRDefault="009B57A0" w14:paraId="6313D8DA" w14:textId="44F58641">
      <w:pPr>
        <w:tabs>
          <w:tab w:val="left" w:pos="665"/>
        </w:tabs>
        <w:rPr>
          <w:rFonts w:eastAsia="Times New Roman"/>
          <w:lang w:val="en-US"/>
        </w:rPr>
      </w:pPr>
      <w:r w:rsidRPr="047166C2">
        <w:rPr>
          <w:rStyle w:val="normaltextrun"/>
          <w:b/>
          <w:i/>
          <w:color w:val="000000" w:themeColor="text1"/>
        </w:rPr>
        <w:t>Observation</w:t>
      </w:r>
      <w:r>
        <w:rPr>
          <w:rStyle w:val="normaltextrun"/>
          <w:b/>
          <w:i/>
          <w:color w:val="000000" w:themeColor="text1"/>
        </w:rPr>
        <w:t xml:space="preserve"> 7. </w:t>
      </w:r>
      <w:r w:rsidRPr="007A6AEA">
        <w:rPr>
          <w:rStyle w:val="normaltextrun"/>
          <w:bCs/>
          <w:i/>
          <w:color w:val="000000" w:themeColor="text1"/>
        </w:rPr>
        <w:t>PN compensation algorithm has impact on the block PTRS performance.</w:t>
      </w:r>
    </w:p>
    <w:p w:rsidR="00F5224D" w:rsidP="009909B8" w:rsidRDefault="009B57A0" w14:paraId="210005EA" w14:textId="2DE1B6CA">
      <w:pPr>
        <w:tabs>
          <w:tab w:val="left" w:pos="665"/>
        </w:tabs>
        <w:rPr>
          <w:rStyle w:val="normaltextrun"/>
          <w:b/>
          <w:i/>
          <w:color w:val="000000" w:themeColor="text1"/>
        </w:rPr>
      </w:pPr>
      <w:r w:rsidRPr="047166C2">
        <w:rPr>
          <w:rStyle w:val="normaltextrun"/>
          <w:b/>
          <w:i/>
          <w:color w:val="000000" w:themeColor="text1"/>
        </w:rPr>
        <w:t>Observation</w:t>
      </w:r>
      <w:r>
        <w:rPr>
          <w:rStyle w:val="normaltextrun"/>
          <w:b/>
          <w:i/>
          <w:color w:val="000000" w:themeColor="text1"/>
        </w:rPr>
        <w:t xml:space="preserve"> 8. </w:t>
      </w:r>
      <w:r w:rsidRPr="007A6AEA">
        <w:rPr>
          <w:rStyle w:val="normaltextrun"/>
          <w:bCs/>
          <w:i/>
          <w:color w:val="000000" w:themeColor="text1"/>
        </w:rPr>
        <w:t>Block PTRS patterns can achieve similar performance as distributed patterns.</w:t>
      </w:r>
    </w:p>
    <w:p w:rsidR="009B57A0" w:rsidP="009909B8" w:rsidRDefault="009B57A0" w14:paraId="6EB5D736" w14:textId="4D41B57A">
      <w:pPr>
        <w:tabs>
          <w:tab w:val="left" w:pos="665"/>
        </w:tabs>
        <w:rPr>
          <w:b/>
          <w:bCs/>
          <w:i/>
          <w:iCs/>
        </w:rPr>
      </w:pPr>
      <w:r w:rsidRPr="24C0ACC7">
        <w:rPr>
          <w:rStyle w:val="normaltextrun"/>
          <w:b/>
          <w:i/>
          <w:color w:val="000000" w:themeColor="text1"/>
        </w:rPr>
        <w:t xml:space="preserve">Proposal </w:t>
      </w:r>
      <w:r>
        <w:rPr>
          <w:rStyle w:val="normaltextrun"/>
          <w:b/>
          <w:i/>
          <w:color w:val="000000" w:themeColor="text1"/>
        </w:rPr>
        <w:t>14.</w:t>
      </w:r>
      <w:r w:rsidRPr="00645F30">
        <w:rPr>
          <w:rStyle w:val="normaltextrun"/>
          <w:b/>
          <w:i/>
          <w:iCs/>
          <w:color w:val="000000" w:themeColor="text1"/>
        </w:rPr>
        <w:t xml:space="preserve"> </w:t>
      </w:r>
      <w:r w:rsidRPr="007A6AEA">
        <w:rPr>
          <w:i/>
          <w:iCs/>
        </w:rPr>
        <w:t xml:space="preserve">If the receiver compensation complexity reduction using block PTRS patterns is </w:t>
      </w:r>
      <w:r w:rsidRPr="007A6AEA" w:rsidR="00645F30">
        <w:rPr>
          <w:i/>
          <w:iCs/>
        </w:rPr>
        <w:t>proved</w:t>
      </w:r>
      <w:r w:rsidRPr="007A6AEA">
        <w:rPr>
          <w:i/>
          <w:iCs/>
        </w:rPr>
        <w:t xml:space="preserve"> to be clear, block PTRS </w:t>
      </w:r>
      <w:r w:rsidRPr="007A6AEA" w:rsidR="00645F30">
        <w:rPr>
          <w:i/>
          <w:iCs/>
        </w:rPr>
        <w:t>could</w:t>
      </w:r>
      <w:r w:rsidRPr="007A6AEA">
        <w:rPr>
          <w:i/>
          <w:iCs/>
        </w:rPr>
        <w:t xml:space="preserve"> be considered for Rel-17</w:t>
      </w:r>
      <w:r w:rsidRPr="007A6AEA" w:rsidR="00645F30">
        <w:rPr>
          <w:i/>
          <w:iCs/>
        </w:rPr>
        <w:t>.</w:t>
      </w:r>
    </w:p>
    <w:p w:rsidR="00655045" w:rsidP="007A6AEA" w:rsidRDefault="00655045" w14:paraId="3035C03B" w14:textId="77777777">
      <w:pPr>
        <w:keepNext/>
        <w:tabs>
          <w:tab w:val="left" w:pos="665"/>
        </w:tabs>
      </w:pPr>
      <w:r>
        <w:rPr>
          <w:b/>
          <w:bCs/>
          <w:i/>
          <w:iCs/>
          <w:noProof/>
        </w:rPr>
        <mc:AlternateContent>
          <mc:Choice Requires="wpc">
            <w:drawing>
              <wp:inline distT="0" distB="0" distL="0" distR="0" wp14:anchorId="501A813A" wp14:editId="459193B9">
                <wp:extent cx="5486400" cy="1781804"/>
                <wp:effectExtent l="0" t="0" r="0" b="9525"/>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9" name="Picture 29"/>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939355"/>
                          </a:xfrm>
                          <a:prstGeom prst="rect">
                            <a:avLst/>
                          </a:prstGeom>
                          <a:noFill/>
                          <a:ln>
                            <a:noFill/>
                          </a:ln>
                        </pic:spPr>
                      </pic:pic>
                      <pic:pic xmlns:pic="http://schemas.openxmlformats.org/drawingml/2006/picture">
                        <pic:nvPicPr>
                          <pic:cNvPr id="30" name="Picture 30"/>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806450"/>
                            <a:ext cx="5486400" cy="939355"/>
                          </a:xfrm>
                          <a:prstGeom prst="rect">
                            <a:avLst/>
                          </a:prstGeom>
                          <a:noFill/>
                          <a:ln>
                            <a:noFill/>
                          </a:ln>
                        </pic:spPr>
                      </pic:pic>
                    </wpc:wpc>
                  </a:graphicData>
                </a:graphic>
              </wp:inline>
            </w:drawing>
          </mc:Choice>
          <mc:Fallback>
            <w:pict w14:anchorId="68D7DBDF">
              <v:group id="Canvas 10" style="width:6in;height:140.3pt;mso-position-horizontal-relative:char;mso-position-vertical-relative:line" coordsize="54864,17811" o:spid="_x0000_s1026" editas="canvas" w14:anchorId="7260EEE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">
                <v:shape id="_x0000_s1027" style="position:absolute;width:54864;height:17811;visibility:visible;mso-wrap-style:square" filled="t" type="#_x0000_t75">
                  <v:fill o:detectmouseclick="t"/>
                  <v:path o:connecttype="none"/>
                </v:shape>
                <v:shape id="Picture 29" style="position:absolute;width:54864;height:939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">
                  <v:imagedata o:title="" r:id="rId27"/>
                </v:shape>
                <v:shape id="Picture 30" style="position:absolute;top:8064;width:54864;height:9394;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">
                  <v:imagedata o:title="" r:id="rId28"/>
                </v:shape>
                <w10:anchorlock/>
              </v:group>
            </w:pict>
          </mc:Fallback>
        </mc:AlternateContent>
      </w:r>
    </w:p>
    <w:p w:rsidR="00655045" w:rsidP="009E5D0B" w:rsidRDefault="00655045" w14:paraId="6CDBF417" w14:textId="30E485EA">
      <w:pPr>
        <w:pStyle w:val="Caption"/>
        <w:rPr>
          <w:bCs/>
          <w:i/>
          <w:iCs/>
        </w:rPr>
      </w:pPr>
      <w:bookmarkStart w:name="_Ref83890737" w:id="27"/>
      <w:r>
        <w:t xml:space="preserve">Figure </w:t>
      </w:r>
      <w:r w:rsidR="00B364EE">
        <w:fldChar w:fldCharType="begin"/>
      </w:r>
      <w:r w:rsidR="00B364EE">
        <w:instrText xml:space="preserve"> SEQ Figure \* ARABIC </w:instrText>
      </w:r>
      <w:r w:rsidR="00B364EE">
        <w:fldChar w:fldCharType="separate"/>
      </w:r>
      <w:r w:rsidR="00C30783">
        <w:rPr>
          <w:noProof/>
        </w:rPr>
        <w:t>3</w:t>
      </w:r>
      <w:r w:rsidR="00B364EE">
        <w:fldChar w:fldCharType="end"/>
      </w:r>
      <w:bookmarkEnd w:id="27"/>
      <w:r>
        <w:t xml:space="preserve">. Results showing SNR to achieve 10% BLER using legacy PTRS patterns and block PTRS patterns using different algorithms. The scenario is 400MHz, 120kHz SCS, and TDL-A 10ns, </w:t>
      </w:r>
      <w:r w:rsidR="002D477C">
        <w:t>MCS22,</w:t>
      </w:r>
      <w:r>
        <w:t xml:space="preserve"> and 2*u+1 is the filter length.</w:t>
      </w:r>
    </w:p>
    <w:p w:rsidR="00645F30" w:rsidP="009909B8" w:rsidRDefault="00645F30" w14:paraId="7B09C134" w14:textId="04054962">
      <w:pPr>
        <w:tabs>
          <w:tab w:val="left" w:pos="665"/>
        </w:tabs>
        <w:rPr>
          <w:rFonts w:eastAsia="Times New Roman"/>
          <w:lang w:val="en-US"/>
        </w:rPr>
      </w:pPr>
    </w:p>
    <w:p w:rsidR="00310455" w:rsidP="00310455" w:rsidRDefault="00310455" w14:paraId="680ABF52" w14:textId="412B6E2D">
      <w:pPr>
        <w:tabs>
          <w:tab w:val="left" w:pos="665"/>
        </w:tabs>
        <w:rPr>
          <w:b/>
          <w:bCs/>
          <w:u w:val="single"/>
        </w:rPr>
      </w:pPr>
      <w:r>
        <w:rPr>
          <w:b/>
          <w:bCs/>
          <w:u w:val="single"/>
        </w:rPr>
        <w:t>DFT-s-</w:t>
      </w:r>
      <w:r w:rsidRPr="009909B8">
        <w:rPr>
          <w:b/>
          <w:bCs/>
          <w:u w:val="single"/>
        </w:rPr>
        <w:t>OFDM</w:t>
      </w:r>
    </w:p>
    <w:p w:rsidR="00D7258E" w:rsidP="002D0123" w:rsidRDefault="00D7258E" w14:paraId="0F31736C" w14:textId="5464B4B4">
      <w:pPr>
        <w:pStyle w:val="B1"/>
        <w:spacing w:after="0"/>
        <w:ind w:left="0" w:firstLine="0"/>
        <w:textAlignment w:val="auto"/>
        <w:rPr>
          <w:highlight w:val="green"/>
          <w:lang w:eastAsia="ja-JP"/>
        </w:rPr>
      </w:pPr>
      <w:r>
        <w:t>The following agreemen</w:t>
      </w:r>
      <w:r w:rsidR="001547E9">
        <w:t>t</w:t>
      </w:r>
      <w:r>
        <w:t xml:space="preserve"> was made in RAN1 #</w:t>
      </w:r>
      <w:r w:rsidR="001D31B4">
        <w:t>10</w:t>
      </w:r>
      <w:r w:rsidR="00017E33">
        <w:t>4bis</w:t>
      </w:r>
      <w:r>
        <w:t>-e:</w:t>
      </w:r>
    </w:p>
    <w:p w:rsidR="00D7258E" w:rsidP="00D7258E" w:rsidRDefault="00D7258E" w14:paraId="7C7C0ACF" w14:textId="77777777">
      <w:pPr>
        <w:pStyle w:val="B1"/>
        <w:spacing w:after="0"/>
        <w:textAlignment w:val="auto"/>
        <w:rPr>
          <w:highlight w:val="green"/>
          <w:lang w:eastAsia="ja-JP"/>
        </w:rPr>
      </w:pPr>
    </w:p>
    <w:p w:rsidR="00C90992" w:rsidP="00B010E0" w:rsidRDefault="00C90992" w14:paraId="263FC28D" w14:textId="47512627">
      <w:pPr>
        <w:pStyle w:val="B1"/>
        <w:spacing w:after="0"/>
        <w:ind w:left="0" w:firstLine="0"/>
        <w:textAlignment w:val="auto"/>
        <w:rPr>
          <w:lang w:eastAsia="ja-JP"/>
        </w:rPr>
      </w:pPr>
      <w:r w:rsidRPr="002D0123">
        <w:rPr>
          <w:highlight w:val="green"/>
          <w:lang w:eastAsia="ja-JP"/>
        </w:rPr>
        <w:t>Agreement:</w:t>
      </w:r>
    </w:p>
    <w:p w:rsidRPr="00B010E0" w:rsidR="001D31B4" w:rsidP="001D31B4" w:rsidRDefault="001D31B4" w14:paraId="7E7C23A3" w14:textId="77777777">
      <w:pPr>
        <w:pStyle w:val="paragraph"/>
        <w:spacing w:before="0" w:beforeAutospacing="0" w:after="0" w:afterAutospacing="0"/>
        <w:textAlignment w:val="baseline"/>
        <w:rPr>
          <w:i/>
          <w:iCs/>
          <w:color w:val="808080" w:themeColor="background1" w:themeShade="80"/>
          <w:sz w:val="18"/>
          <w:szCs w:val="18"/>
        </w:rPr>
      </w:pPr>
      <w:r w:rsidRPr="00B010E0">
        <w:rPr>
          <w:rStyle w:val="normaltextrun"/>
          <w:i/>
          <w:iCs/>
          <w:color w:val="808080" w:themeColor="background1" w:themeShade="80"/>
          <w:sz w:val="18"/>
          <w:szCs w:val="18"/>
          <w:lang w:val="en-US"/>
        </w:rPr>
        <w:t>Continue study at least the following aspects for potential PTRS enhancement for DFT-s-OFDM for NR operation in 52.6 to 71 GHz</w:t>
      </w:r>
      <w:r w:rsidRPr="00B010E0">
        <w:rPr>
          <w:rStyle w:val="eop"/>
          <w:i/>
          <w:iCs/>
          <w:color w:val="808080" w:themeColor="background1" w:themeShade="80"/>
          <w:sz w:val="18"/>
          <w:szCs w:val="18"/>
        </w:rPr>
        <w:t> </w:t>
      </w:r>
    </w:p>
    <w:p w:rsidRPr="00B010E0" w:rsidR="001D31B4" w:rsidP="004D4E7C" w:rsidRDefault="001D31B4" w14:paraId="7B701461" w14:textId="77777777">
      <w:pPr>
        <w:pStyle w:val="paragraph"/>
        <w:numPr>
          <w:ilvl w:val="0"/>
          <w:numId w:val="25"/>
        </w:numPr>
        <w:spacing w:before="0" w:beforeAutospacing="0" w:after="0" w:afterAutospacing="0"/>
        <w:ind w:left="360" w:firstLine="0"/>
        <w:jc w:val="both"/>
        <w:textAlignment w:val="baseline"/>
        <w:rPr>
          <w:i/>
          <w:iCs/>
          <w:color w:val="808080" w:themeColor="background1" w:themeShade="80"/>
          <w:sz w:val="18"/>
          <w:szCs w:val="18"/>
        </w:rPr>
      </w:pPr>
      <w:r w:rsidRPr="4ADD5CE2" w:rsidR="001D31B4">
        <w:rPr>
          <w:rStyle w:val="normaltextrun"/>
          <w:i w:val="1"/>
          <w:iCs w:val="1"/>
          <w:color w:val="808080" w:themeColor="background1" w:themeTint="FF" w:themeShade="80"/>
          <w:sz w:val="18"/>
          <w:szCs w:val="18"/>
          <w:lang w:val="en-US"/>
        </w:rPr>
        <w:t>The need of potential PTRS enhancement</w:t>
      </w:r>
      <w:r w:rsidRPr="4ADD5CE2" w:rsidR="001D31B4">
        <w:rPr>
          <w:rStyle w:val="eop"/>
          <w:i w:val="1"/>
          <w:iCs w:val="1"/>
          <w:color w:val="808080" w:themeColor="background1" w:themeTint="FF" w:themeShade="80"/>
          <w:sz w:val="18"/>
          <w:szCs w:val="18"/>
        </w:rPr>
        <w:t> </w:t>
      </w:r>
    </w:p>
    <w:p w:rsidRPr="00B010E0" w:rsidR="001D31B4" w:rsidP="004D4E7C" w:rsidRDefault="001D31B4" w14:paraId="15CACA4C" w14:textId="77777777">
      <w:pPr>
        <w:pStyle w:val="paragraph"/>
        <w:numPr>
          <w:ilvl w:val="0"/>
          <w:numId w:val="25"/>
        </w:numPr>
        <w:spacing w:before="0" w:beforeAutospacing="0" w:after="0" w:afterAutospacing="0"/>
        <w:ind w:left="360" w:firstLine="0"/>
        <w:textAlignment w:val="baseline"/>
        <w:rPr>
          <w:i/>
          <w:iCs/>
          <w:color w:val="808080" w:themeColor="background1" w:themeShade="80"/>
          <w:sz w:val="18"/>
          <w:szCs w:val="18"/>
        </w:rPr>
      </w:pPr>
      <w:r w:rsidRPr="4ADD5CE2" w:rsidR="001D31B4">
        <w:rPr>
          <w:rStyle w:val="normaltextrun"/>
          <w:i w:val="1"/>
          <w:iCs w:val="1"/>
          <w:color w:val="808080" w:themeColor="background1" w:themeTint="FF" w:themeShade="80"/>
          <w:sz w:val="18"/>
          <w:szCs w:val="18"/>
          <w:lang w:val="en-US"/>
        </w:rPr>
        <w:t>PTRS pattern with more PTRS groups within one DFT-s-OFDM symbol when a large number of PRBs is scheduled</w:t>
      </w:r>
      <w:r w:rsidRPr="4ADD5CE2" w:rsidR="001D31B4">
        <w:rPr>
          <w:rStyle w:val="eop"/>
          <w:i w:val="1"/>
          <w:iCs w:val="1"/>
          <w:color w:val="808080" w:themeColor="background1" w:themeTint="FF" w:themeShade="80"/>
          <w:sz w:val="18"/>
          <w:szCs w:val="18"/>
        </w:rPr>
        <w:t> </w:t>
      </w:r>
    </w:p>
    <w:p w:rsidRPr="00B010E0" w:rsidR="001D31B4" w:rsidP="004D4E7C" w:rsidRDefault="001D31B4" w14:paraId="1FBF7F3B" w14:textId="77777777">
      <w:pPr>
        <w:pStyle w:val="paragraph"/>
        <w:numPr>
          <w:ilvl w:val="0"/>
          <w:numId w:val="26"/>
        </w:numPr>
        <w:spacing w:before="0" w:beforeAutospacing="0" w:after="0" w:afterAutospacing="0"/>
        <w:ind w:left="1080" w:firstLine="0"/>
        <w:textAlignment w:val="baseline"/>
        <w:rPr>
          <w:i/>
          <w:iCs/>
          <w:color w:val="808080" w:themeColor="background1" w:themeShade="80"/>
          <w:sz w:val="18"/>
          <w:szCs w:val="18"/>
        </w:rPr>
      </w:pPr>
      <w:r w:rsidRPr="4ADD5CE2" w:rsidR="001D31B4">
        <w:rPr>
          <w:rStyle w:val="normaltextrun"/>
          <w:i w:val="1"/>
          <w:iCs w:val="1"/>
          <w:color w:val="808080" w:themeColor="background1" w:themeTint="FF" w:themeShade="80"/>
          <w:sz w:val="18"/>
          <w:szCs w:val="18"/>
          <w:lang w:val="de-DE"/>
        </w:rPr>
        <w:t>(Ng = 8, Ns = 4, L = 1), (Ng = 16, Ns = 2, L = 1), (Ng = 16, Ns = 4, L = 1), </w:t>
      </w:r>
      <w:r w:rsidRPr="4ADD5CE2" w:rsidR="001D31B4">
        <w:rPr>
          <w:rStyle w:val="eop"/>
          <w:i w:val="1"/>
          <w:iCs w:val="1"/>
          <w:color w:val="808080" w:themeColor="background1" w:themeTint="FF" w:themeShade="80"/>
          <w:sz w:val="18"/>
          <w:szCs w:val="18"/>
        </w:rPr>
        <w:t> </w:t>
      </w:r>
    </w:p>
    <w:p w:rsidRPr="00B010E0" w:rsidR="001D31B4" w:rsidP="004D4E7C" w:rsidRDefault="001D31B4" w14:paraId="1080C810" w14:textId="77777777">
      <w:pPr>
        <w:pStyle w:val="paragraph"/>
        <w:numPr>
          <w:ilvl w:val="0"/>
          <w:numId w:val="26"/>
        </w:numPr>
        <w:spacing w:before="0" w:beforeAutospacing="0" w:after="0" w:afterAutospacing="0"/>
        <w:ind w:left="1080" w:firstLine="0"/>
        <w:textAlignment w:val="baseline"/>
        <w:rPr>
          <w:rStyle w:val="eop"/>
          <w:i/>
          <w:iCs/>
          <w:color w:val="808080" w:themeColor="background1" w:themeShade="80"/>
          <w:sz w:val="18"/>
          <w:szCs w:val="18"/>
        </w:rPr>
      </w:pPr>
      <w:r w:rsidRPr="4ADD5CE2" w:rsidR="001D31B4">
        <w:rPr>
          <w:rStyle w:val="normaltextrun"/>
          <w:i w:val="1"/>
          <w:iCs w:val="1"/>
          <w:color w:val="808080" w:themeColor="background1" w:themeTint="FF" w:themeShade="80"/>
          <w:sz w:val="18"/>
          <w:szCs w:val="18"/>
          <w:lang w:val="en-US"/>
        </w:rPr>
        <w:t>Note: Ng number of PT-RS groups, Ns number of samples per PT-RS group, and PTRS every L number of DFT-s-OFDM symbols</w:t>
      </w:r>
      <w:r w:rsidRPr="4ADD5CE2" w:rsidR="001D31B4">
        <w:rPr>
          <w:rStyle w:val="eop"/>
          <w:i w:val="1"/>
          <w:iCs w:val="1"/>
          <w:color w:val="808080" w:themeColor="background1" w:themeTint="FF" w:themeShade="80"/>
          <w:sz w:val="18"/>
          <w:szCs w:val="18"/>
        </w:rPr>
        <w:t> </w:t>
      </w:r>
    </w:p>
    <w:p w:rsidRPr="00B010E0" w:rsidR="001D31B4" w:rsidP="004D4E7C" w:rsidRDefault="001D31B4" w14:paraId="3787C82F" w14:textId="77777777">
      <w:pPr>
        <w:numPr>
          <w:ilvl w:val="0"/>
          <w:numId w:val="27"/>
        </w:numPr>
        <w:overflowPunct/>
        <w:autoSpaceDE/>
        <w:autoSpaceDN/>
        <w:adjustRightInd/>
        <w:spacing w:after="0"/>
        <w:ind w:left="871" w:firstLine="0"/>
        <w:rPr>
          <w:rFonts w:ascii="Arial" w:hAnsi="Arial" w:eastAsia="Times New Roman" w:cs="Arial"/>
          <w:i/>
          <w:iCs/>
          <w:color w:val="808080" w:themeColor="background1" w:themeShade="80"/>
          <w:sz w:val="18"/>
          <w:szCs w:val="18"/>
          <w:lang w:val="en-US" w:eastAsia="fi-FI"/>
        </w:rPr>
      </w:pPr>
      <w:r w:rsidRPr="4ADD5CE2" w:rsidR="001D31B4">
        <w:rPr>
          <w:rFonts w:eastAsia="Times New Roman"/>
          <w:i w:val="1"/>
          <w:iCs w:val="1"/>
          <w:color w:val="808080" w:themeColor="background1" w:themeTint="FF" w:themeShade="80"/>
          <w:sz w:val="18"/>
          <w:szCs w:val="18"/>
          <w:lang w:eastAsia="fi-FI"/>
        </w:rPr>
        <w:t>Other patterns are not precluded</w:t>
      </w:r>
      <w:r w:rsidRPr="4ADD5CE2" w:rsidR="001D31B4">
        <w:rPr>
          <w:rFonts w:eastAsia="Times New Roman"/>
          <w:i w:val="1"/>
          <w:iCs w:val="1"/>
          <w:color w:val="808080" w:themeColor="background1" w:themeTint="FF" w:themeShade="80"/>
          <w:sz w:val="18"/>
          <w:szCs w:val="18"/>
          <w:lang w:val="en-US" w:eastAsia="fi-FI"/>
        </w:rPr>
        <w:t>​</w:t>
      </w:r>
    </w:p>
    <w:p w:rsidRPr="00B010E0" w:rsidR="001D31B4" w:rsidP="004D4E7C" w:rsidRDefault="001D31B4" w14:paraId="6F1779A7" w14:textId="77777777">
      <w:pPr>
        <w:pStyle w:val="paragraph"/>
        <w:numPr>
          <w:ilvl w:val="0"/>
          <w:numId w:val="28"/>
        </w:numPr>
        <w:spacing w:before="0" w:beforeAutospacing="0" w:after="0" w:afterAutospacing="0"/>
        <w:textAlignment w:val="baseline"/>
        <w:rPr>
          <w:rStyle w:val="normaltextrun"/>
          <w:i/>
          <w:iCs/>
          <w:color w:val="808080" w:themeColor="background1" w:themeShade="80"/>
          <w:sz w:val="18"/>
          <w:szCs w:val="18"/>
        </w:rPr>
      </w:pPr>
      <w:r w:rsidRPr="4ADD5CE2" w:rsidR="001D31B4">
        <w:rPr>
          <w:rStyle w:val="normaltextrun"/>
          <w:i w:val="1"/>
          <w:iCs w:val="1"/>
          <w:color w:val="808080" w:themeColor="background1" w:themeShade="80"/>
          <w:sz w:val="18"/>
          <w:szCs w:val="18"/>
          <w:bdr w:val="none" w:color="auto" w:sz="0" w:space="0" w:frame="1"/>
        </w:rPr>
        <w:t>Other aspects of PTRS enhancements are not precluded from further study</w:t>
      </w:r>
    </w:p>
    <w:p w:rsidR="001D31B4" w:rsidP="001D31B4" w:rsidRDefault="001D31B4" w14:paraId="72A2FFEA" w14:textId="77777777">
      <w:pPr>
        <w:pStyle w:val="paragraph"/>
        <w:spacing w:before="0" w:beforeAutospacing="0" w:after="0" w:afterAutospacing="0"/>
        <w:textAlignment w:val="baseline"/>
        <w:rPr>
          <w:rStyle w:val="normaltextrun"/>
          <w:color w:val="124191"/>
          <w:sz w:val="16"/>
          <w:szCs w:val="16"/>
          <w:bdr w:val="none" w:color="auto" w:sz="0" w:space="0" w:frame="1"/>
        </w:rPr>
      </w:pPr>
    </w:p>
    <w:p w:rsidR="00A66BA9" w:rsidP="00A66BA9" w:rsidRDefault="00A66BA9" w14:paraId="6801F019" w14:textId="77777777">
      <w:pPr>
        <w:pStyle w:val="B1"/>
        <w:spacing w:after="0"/>
        <w:ind w:left="0" w:firstLine="0"/>
        <w:textAlignment w:val="auto"/>
        <w:rPr>
          <w:lang w:eastAsia="ja-JP"/>
        </w:rPr>
      </w:pPr>
      <w:r w:rsidRPr="002D0123">
        <w:rPr>
          <w:highlight w:val="green"/>
          <w:lang w:eastAsia="ja-JP"/>
        </w:rPr>
        <w:t>Agreement:</w:t>
      </w:r>
    </w:p>
    <w:p w:rsidRPr="00B010E0" w:rsidR="001D31B4" w:rsidP="001D31B4" w:rsidRDefault="001D31B4" w14:paraId="7240A4C6" w14:textId="1148F360">
      <w:pPr>
        <w:spacing w:after="0"/>
        <w:rPr>
          <w:rFonts w:ascii="Segoe UI" w:hAnsi="Segoe UI" w:eastAsia="Times New Roman" w:cs="Segoe UI"/>
          <w:sz w:val="2"/>
          <w:szCs w:val="2"/>
          <w:lang w:val="en-US" w:eastAsia="fi-FI"/>
        </w:rPr>
      </w:pPr>
    </w:p>
    <w:p w:rsidRPr="00B010E0" w:rsidR="001D31B4" w:rsidP="004D4E7C" w:rsidRDefault="001D31B4" w14:paraId="34FE2802" w14:textId="77777777">
      <w:pPr>
        <w:numPr>
          <w:ilvl w:val="0"/>
          <w:numId w:val="29"/>
        </w:numPr>
        <w:overflowPunct/>
        <w:autoSpaceDE/>
        <w:autoSpaceDN/>
        <w:adjustRightInd/>
        <w:spacing w:after="0"/>
        <w:ind w:left="402" w:firstLine="0"/>
        <w:rPr>
          <w:rFonts w:eastAsia="Times New Roman"/>
          <w:i/>
          <w:iCs/>
          <w:color w:val="808080" w:themeColor="background1" w:themeShade="80"/>
          <w:sz w:val="16"/>
          <w:szCs w:val="16"/>
          <w:lang w:val="en-US" w:eastAsia="fi-FI"/>
        </w:rPr>
      </w:pPr>
      <w:r w:rsidRPr="4ADD5CE2" w:rsidR="001D31B4">
        <w:rPr>
          <w:rFonts w:eastAsia="Batang"/>
          <w:i w:val="1"/>
          <w:iCs w:val="1"/>
          <w:color w:val="808080" w:themeColor="background1" w:themeTint="FF" w:themeShade="80"/>
          <w:sz w:val="18"/>
          <w:szCs w:val="18"/>
          <w:lang w:eastAsia="fi-FI"/>
        </w:rPr>
        <w:t>It is recommended to strictly follow and evaluate at least based on assumptions which are not optional in previous agreed LLS assumptions for study of potential RS enhancements for NR operation in 52.6 to 71 GHz.</w:t>
      </w:r>
      <w:r w:rsidRPr="4ADD5CE2" w:rsidR="001D31B4">
        <w:rPr>
          <w:rFonts w:eastAsia="Batang"/>
          <w:i w:val="1"/>
          <w:iCs w:val="1"/>
          <w:color w:val="808080" w:themeColor="background1" w:themeTint="FF" w:themeShade="80"/>
          <w:sz w:val="18"/>
          <w:szCs w:val="18"/>
          <w:lang w:val="en-US" w:eastAsia="fi-FI"/>
        </w:rPr>
        <w:t>​</w:t>
      </w:r>
    </w:p>
    <w:p w:rsidRPr="00B010E0" w:rsidR="001D31B4" w:rsidP="004D4E7C" w:rsidRDefault="001D31B4" w14:paraId="155193BF" w14:textId="77777777">
      <w:pPr>
        <w:numPr>
          <w:ilvl w:val="0"/>
          <w:numId w:val="29"/>
        </w:numPr>
        <w:overflowPunct/>
        <w:autoSpaceDE/>
        <w:autoSpaceDN/>
        <w:adjustRightInd/>
        <w:spacing w:after="0"/>
        <w:ind w:left="871" w:firstLine="0"/>
        <w:rPr>
          <w:rFonts w:eastAsia="Times New Roman"/>
          <w:i/>
          <w:iCs/>
          <w:color w:val="808080" w:themeColor="background1" w:themeShade="80"/>
          <w:sz w:val="16"/>
          <w:szCs w:val="16"/>
          <w:lang w:val="en-US" w:eastAsia="fi-FI"/>
        </w:rPr>
      </w:pPr>
      <w:r w:rsidRPr="4ADD5CE2" w:rsidR="001D31B4">
        <w:rPr>
          <w:rFonts w:eastAsia="Batang"/>
          <w:i w:val="1"/>
          <w:iCs w:val="1"/>
          <w:color w:val="808080" w:themeColor="background1" w:themeTint="FF" w:themeShade="80"/>
          <w:sz w:val="18"/>
          <w:szCs w:val="18"/>
          <w:lang w:eastAsia="fi-FI"/>
        </w:rPr>
        <w:t>Note: evaluation based on optional model/scenario/parameter values are not precluded from being considered for discussion and decisions</w:t>
      </w:r>
      <w:r w:rsidRPr="4ADD5CE2" w:rsidR="001D31B4">
        <w:rPr>
          <w:rFonts w:eastAsia="Batang"/>
          <w:i w:val="1"/>
          <w:iCs w:val="1"/>
          <w:color w:val="808080" w:themeColor="background1" w:themeTint="FF" w:themeShade="80"/>
          <w:sz w:val="18"/>
          <w:szCs w:val="18"/>
          <w:lang w:val="en-US" w:eastAsia="fi-FI"/>
        </w:rPr>
        <w:t>​</w:t>
      </w:r>
    </w:p>
    <w:p w:rsidRPr="00B010E0" w:rsidR="001D31B4" w:rsidP="004D4E7C" w:rsidRDefault="001D31B4" w14:paraId="759DB0A5" w14:textId="77777777">
      <w:pPr>
        <w:numPr>
          <w:ilvl w:val="0"/>
          <w:numId w:val="29"/>
        </w:numPr>
        <w:overflowPunct/>
        <w:autoSpaceDE/>
        <w:autoSpaceDN/>
        <w:adjustRightInd/>
        <w:spacing w:after="0"/>
        <w:ind w:left="402" w:firstLine="0"/>
        <w:jc w:val="both"/>
        <w:rPr>
          <w:rFonts w:eastAsia="Times New Roman"/>
          <w:i/>
          <w:iCs/>
          <w:color w:val="808080" w:themeColor="background1" w:themeShade="80"/>
          <w:sz w:val="16"/>
          <w:szCs w:val="16"/>
          <w:lang w:val="en-US" w:eastAsia="fi-FI"/>
        </w:rPr>
      </w:pPr>
      <w:r w:rsidRPr="4ADD5CE2" w:rsidR="001D31B4">
        <w:rPr>
          <w:rFonts w:eastAsia="MS PMincho"/>
          <w:i w:val="1"/>
          <w:iCs w:val="1"/>
          <w:color w:val="808080" w:themeColor="background1" w:themeTint="FF" w:themeShade="80"/>
          <w:sz w:val="18"/>
          <w:szCs w:val="18"/>
          <w:lang w:eastAsia="fi-FI"/>
        </w:rPr>
        <w:t>Companies are encouraged to report results (along with previously reported aspects and cubic metric for power boosting aspects) at least for SINR in dB achieving PDSCH/PUSCH BLER of 10% in a numerical and tabular way (e.g. adapted from LLS result report template in SI).</w:t>
      </w:r>
      <w:r w:rsidRPr="4ADD5CE2" w:rsidR="001D31B4">
        <w:rPr>
          <w:rFonts w:eastAsia="MS PMincho"/>
          <w:i w:val="1"/>
          <w:iCs w:val="1"/>
          <w:color w:val="808080" w:themeColor="background1" w:themeTint="FF" w:themeShade="80"/>
          <w:sz w:val="18"/>
          <w:szCs w:val="18"/>
          <w:lang w:val="en-US" w:eastAsia="fi-FI"/>
        </w:rPr>
        <w:t>​</w:t>
      </w:r>
    </w:p>
    <w:p w:rsidRPr="00B010E0" w:rsidR="001D31B4" w:rsidP="004D4E7C" w:rsidRDefault="001D31B4" w14:paraId="3D8E94DD" w14:textId="77777777">
      <w:pPr>
        <w:numPr>
          <w:ilvl w:val="0"/>
          <w:numId w:val="29"/>
        </w:numPr>
        <w:overflowPunct/>
        <w:autoSpaceDE/>
        <w:autoSpaceDN/>
        <w:adjustRightInd/>
        <w:spacing w:after="0"/>
        <w:ind w:left="871" w:firstLine="0"/>
        <w:jc w:val="both"/>
        <w:rPr>
          <w:rFonts w:eastAsia="Times New Roman"/>
          <w:i/>
          <w:iCs/>
          <w:color w:val="808080" w:themeColor="background1" w:themeShade="80"/>
          <w:sz w:val="16"/>
          <w:szCs w:val="16"/>
          <w:lang w:val="en-US" w:eastAsia="fi-FI"/>
        </w:rPr>
      </w:pPr>
      <w:r w:rsidRPr="4ADD5CE2" w:rsidR="001D31B4">
        <w:rPr>
          <w:rFonts w:eastAsia="MS PMincho"/>
          <w:i w:val="1"/>
          <w:iCs w:val="1"/>
          <w:color w:val="808080" w:themeColor="background1" w:themeTint="FF" w:themeShade="80"/>
          <w:sz w:val="18"/>
          <w:szCs w:val="18"/>
          <w:lang w:eastAsia="fi-FI"/>
        </w:rPr>
        <w:t>Note: other ways of presentation of results (e.g. BLER curve) is not precluded </w:t>
      </w:r>
      <w:r w:rsidRPr="4ADD5CE2" w:rsidR="001D31B4">
        <w:rPr>
          <w:rFonts w:eastAsia="MS PMincho"/>
          <w:i w:val="1"/>
          <w:iCs w:val="1"/>
          <w:color w:val="808080" w:themeColor="background1" w:themeTint="FF" w:themeShade="80"/>
          <w:sz w:val="18"/>
          <w:szCs w:val="18"/>
          <w:lang w:val="en-US" w:eastAsia="fi-FI"/>
        </w:rPr>
        <w:t>​</w:t>
      </w:r>
    </w:p>
    <w:p w:rsidR="00C90992" w:rsidP="00310455" w:rsidRDefault="00C90992" w14:paraId="3A2E88B8" w14:textId="77777777">
      <w:pPr>
        <w:tabs>
          <w:tab w:val="left" w:pos="665"/>
        </w:tabs>
        <w:rPr>
          <w:b/>
          <w:bCs/>
          <w:u w:val="single"/>
        </w:rPr>
      </w:pPr>
    </w:p>
    <w:p w:rsidR="24AC54A6" w:rsidP="3FEBDE7B" w:rsidRDefault="24AC54A6" w14:paraId="177B36FC" w14:textId="63CC35E2">
      <w:pPr>
        <w:tabs>
          <w:tab w:val="left" w:pos="665"/>
        </w:tabs>
        <w:rPr>
          <w:lang w:eastAsia="ja-JP"/>
        </w:rPr>
      </w:pPr>
      <w:r w:rsidRPr="3FEBDE7B">
        <w:rPr>
          <w:lang w:eastAsia="ja-JP"/>
        </w:rPr>
        <w:t>In RAN1#106-e, it was further agreed that</w:t>
      </w:r>
    </w:p>
    <w:p w:rsidR="24AC54A6" w:rsidP="0099197B" w:rsidRDefault="24AC54A6" w14:paraId="6C6E74F8" w14:textId="6F11B94B">
      <w:pPr>
        <w:spacing w:after="0"/>
      </w:pPr>
      <w:r w:rsidRPr="3FEBDE7B">
        <w:rPr>
          <w:rFonts w:ascii="Times" w:hAnsi="Times" w:eastAsia="Times" w:cs="Times"/>
          <w:highlight w:val="green"/>
        </w:rPr>
        <w:t>Agreement:</w:t>
      </w:r>
    </w:p>
    <w:p w:rsidRPr="0099197B" w:rsidR="24AC54A6" w:rsidP="0099197B" w:rsidRDefault="24AC54A6" w14:paraId="0703E354" w14:textId="1D3ED208">
      <w:pPr>
        <w:spacing w:after="0"/>
        <w:rPr>
          <w:i/>
          <w:iCs/>
          <w:color w:val="808080" w:themeColor="background1" w:themeShade="80"/>
          <w:sz w:val="18"/>
          <w:szCs w:val="18"/>
        </w:rPr>
      </w:pPr>
      <w:r w:rsidRPr="0099197B">
        <w:rPr>
          <w:rFonts w:eastAsia="Times New Roman"/>
          <w:i/>
          <w:iCs/>
          <w:color w:val="808080" w:themeColor="background1" w:themeShade="80"/>
        </w:rPr>
        <w:t>Further study and conclude on whether to introduce (Ng = 16, Ns = 2, L = 1) and/or (Ng = 16, Ns = 4, L = 1) for DFT-s-OFDM by RAN1#106b.</w:t>
      </w:r>
    </w:p>
    <w:p w:rsidRPr="0099197B" w:rsidR="24AC54A6" w:rsidP="0099197B" w:rsidRDefault="24AC54A6" w14:paraId="74520D07" w14:textId="51BC2F68">
      <w:pPr>
        <w:pStyle w:val="ListParagraph"/>
        <w:numPr>
          <w:ilvl w:val="0"/>
          <w:numId w:val="42"/>
        </w:numPr>
        <w:spacing w:line="252" w:lineRule="auto"/>
        <w:rPr>
          <w:i/>
          <w:iCs/>
          <w:color w:val="808080" w:themeColor="background1" w:themeShade="80"/>
          <w:sz w:val="22"/>
          <w:szCs w:val="22"/>
          <w:lang w:val="en-GB"/>
        </w:rPr>
      </w:pPr>
      <w:r w:rsidRPr="4ADD5CE2" w:rsidR="24AC54A6">
        <w:rPr>
          <w:rFonts w:eastAsia="Times New Roman"/>
          <w:i w:val="1"/>
          <w:iCs w:val="1"/>
          <w:color w:val="808080" w:themeColor="background1" w:themeTint="FF" w:themeShade="80"/>
          <w:sz w:val="20"/>
          <w:szCs w:val="20"/>
          <w:lang w:val="en-GB"/>
        </w:rPr>
        <w:t>Note: Ng number of PT-RS groups, Ns number of samples per PT-RS group, and PTRS every L number of DFT-s-OFDM symbols</w:t>
      </w:r>
    </w:p>
    <w:p w:rsidRPr="0099197B" w:rsidR="24AC54A6" w:rsidP="0099197B" w:rsidRDefault="24AC54A6" w14:paraId="500A3D5D" w14:textId="28FF43F0">
      <w:pPr>
        <w:pStyle w:val="ListParagraph"/>
        <w:numPr>
          <w:ilvl w:val="0"/>
          <w:numId w:val="42"/>
        </w:numPr>
        <w:spacing w:line="252" w:lineRule="auto"/>
        <w:rPr>
          <w:i/>
          <w:iCs/>
          <w:color w:val="808080" w:themeColor="background1" w:themeShade="80"/>
          <w:sz w:val="22"/>
          <w:szCs w:val="22"/>
          <w:lang w:val="en-GB"/>
        </w:rPr>
      </w:pPr>
      <w:r w:rsidRPr="4ADD5CE2" w:rsidR="24AC54A6">
        <w:rPr>
          <w:rFonts w:eastAsia="Times New Roman"/>
          <w:i w:val="1"/>
          <w:iCs w:val="1"/>
          <w:color w:val="808080" w:themeColor="background1" w:themeTint="FF" w:themeShade="80"/>
          <w:sz w:val="20"/>
          <w:szCs w:val="20"/>
          <w:lang w:val="en-GB"/>
        </w:rPr>
        <w:t>FFS applicable to which RB allocation(s) if agreed to introduce (Ng = 16, Ns = 2, L = 1) and/or (Ng = 16, Ns = 4, L = 1)</w:t>
      </w:r>
    </w:p>
    <w:p w:rsidR="3FEBDE7B" w:rsidP="3FEBDE7B" w:rsidRDefault="3FEBDE7B" w14:paraId="7E779770" w14:textId="31C40728"/>
    <w:p w:rsidR="00310455" w:rsidP="00857030" w:rsidRDefault="03A37FB3" w14:paraId="6F65B92A" w14:textId="31843738">
      <w:r>
        <w:t>In Rel-15/16, there are five different PTRS configurations for DFT-s-OFDM</w:t>
      </w:r>
      <w:r w:rsidR="56527DA5">
        <w:t xml:space="preserve"> (</w:t>
      </w:r>
      <w:r w:rsidR="3C576D27">
        <w:t xml:space="preserve">according to </w:t>
      </w:r>
      <w:r w:rsidR="56527DA5">
        <w:t>Table</w:t>
      </w:r>
      <w:r w:rsidR="4F2DC45E">
        <w:t xml:space="preserve"> 6.2.3.2-1 in [3] copied</w:t>
      </w:r>
      <w:r w:rsidR="56527DA5">
        <w:t xml:space="preserve"> below</w:t>
      </w:r>
      <w:r w:rsidR="5A37EFA4">
        <w:t>, and we refer to these patterns using numbering from 1 to 5 here</w:t>
      </w:r>
      <w:r w:rsidR="56527DA5">
        <w:t>)</w:t>
      </w:r>
      <w:r>
        <w:t>. The chosen configuration is based on the bandwidth thresholds indicated in PTRS-UplinkConfig, and also time-domain (symbol) density can be configured to occur in every symbol (L=1) or every second symbol (L=2).</w:t>
      </w:r>
    </w:p>
    <w:p w:rsidR="0028452F" w:rsidP="00857030" w:rsidRDefault="0028452F" w14:paraId="2B73D75E" w14:textId="77777777"/>
    <w:p w:rsidR="003201AE" w:rsidP="00857030" w:rsidRDefault="001547E9" w14:paraId="5B9E0344" w14:textId="74ACB70C">
      <w:r w:rsidRPr="00067B18">
        <w:rPr>
          <w:noProof/>
        </w:rPr>
        <w:drawing>
          <wp:inline distT="0" distB="0" distL="0" distR="0" wp14:anchorId="560A2B3F" wp14:editId="62BE2DCA">
            <wp:extent cx="6120765" cy="1760220"/>
            <wp:effectExtent l="0" t="0" r="0" b="0"/>
            <wp:docPr id="619668691" name="Picture 61966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a:ln>
                      <a:noFill/>
                    </a:ln>
                  </pic:spPr>
                </pic:pic>
              </a:graphicData>
            </a:graphic>
          </wp:inline>
        </w:drawing>
      </w:r>
    </w:p>
    <w:p w:rsidR="0028452F" w:rsidP="00930F45" w:rsidRDefault="0028452F" w14:paraId="558A93BD" w14:textId="64869948">
      <w:r>
        <w:t xml:space="preserve">Rel-15 configurations perform well up to a certain PRB allocation size and MCS. However, </w:t>
      </w:r>
      <w:r w:rsidR="004168B9">
        <w:t xml:space="preserve">it seems that </w:t>
      </w:r>
      <w:r>
        <w:t xml:space="preserve">for large MCSs some new PTRS configurations </w:t>
      </w:r>
      <w:r w:rsidR="004168B9">
        <w:t>are</w:t>
      </w:r>
      <w:r>
        <w:t xml:space="preserve"> needed.</w:t>
      </w:r>
      <w:r w:rsidR="00AE5684">
        <w:t xml:space="preserve"> It is because the Rel-15 configuration was determined </w:t>
      </w:r>
      <w:r w:rsidR="5659F7B0">
        <w:t>to achieve</w:t>
      </w:r>
      <w:r w:rsidR="00A74FF9">
        <w:t xml:space="preserve"> similar performance as </w:t>
      </w:r>
      <w:r w:rsidR="00E7777A">
        <w:t>CPE compensation of CP-OFDM PTRS</w:t>
      </w:r>
      <w:r w:rsidR="00A74FF9">
        <w:t>.</w:t>
      </w:r>
    </w:p>
    <w:p w:rsidRPr="00B010E0" w:rsidR="000D627B" w:rsidP="00930F45" w:rsidRDefault="000D627B" w14:paraId="76856024" w14:textId="6B2FF532">
      <w:pPr>
        <w:rPr>
          <w:b/>
          <w:bCs/>
          <w:u w:val="single"/>
        </w:rPr>
      </w:pPr>
      <w:r>
        <w:rPr>
          <w:b/>
          <w:u w:val="single"/>
        </w:rPr>
        <w:t>New PTRS mapping unit:</w:t>
      </w:r>
    </w:p>
    <w:p w:rsidRPr="00A714DB" w:rsidR="00702BFD" w:rsidP="00B010E0" w:rsidRDefault="00702BFD" w14:paraId="613C004D" w14:textId="20C93FD4">
      <w:pPr>
        <w:jc w:val="both"/>
        <w:rPr>
          <w:bCs/>
          <w:kern w:val="2"/>
          <w:lang w:eastAsia="zh-CN"/>
        </w:rPr>
      </w:pPr>
      <w:r w:rsidRPr="00A714DB">
        <w:rPr>
          <w:bCs/>
          <w:kern w:val="2"/>
          <w:lang w:eastAsia="zh-CN"/>
        </w:rPr>
        <w:t xml:space="preserve">In the existing Rel-15 specification, the PTRS patterns are mapped to a single </w:t>
      </w:r>
      <w:bookmarkStart w:name="_Hlk83909201" w:id="28"/>
      <w:r w:rsidRPr="00A714DB">
        <w:rPr>
          <w:bCs/>
          <w:kern w:val="2"/>
          <w:lang w:eastAsia="zh-CN"/>
        </w:rPr>
        <w:t>DFT</w:t>
      </w:r>
      <w:r>
        <w:rPr>
          <w:bCs/>
          <w:kern w:val="2"/>
          <w:lang w:eastAsia="zh-CN"/>
        </w:rPr>
        <w:t>-</w:t>
      </w:r>
      <w:r w:rsidRPr="00A714DB">
        <w:rPr>
          <w:bCs/>
          <w:kern w:val="2"/>
          <w:lang w:eastAsia="zh-CN"/>
        </w:rPr>
        <w:t>s</w:t>
      </w:r>
      <w:r>
        <w:rPr>
          <w:bCs/>
          <w:kern w:val="2"/>
          <w:lang w:eastAsia="zh-CN"/>
        </w:rPr>
        <w:t>-</w:t>
      </w:r>
      <w:bookmarkEnd w:id="28"/>
      <w:r w:rsidRPr="00A714DB">
        <w:rPr>
          <w:bCs/>
          <w:kern w:val="2"/>
          <w:lang w:eastAsia="zh-CN"/>
        </w:rPr>
        <w:t xml:space="preserve">OFDM symbol. </w:t>
      </w:r>
      <w:r>
        <w:rPr>
          <w:bCs/>
          <w:kern w:val="2"/>
          <w:lang w:eastAsia="zh-CN"/>
        </w:rPr>
        <w:t>We propose to introduce</w:t>
      </w:r>
      <w:r w:rsidRPr="00A714DB">
        <w:rPr>
          <w:bCs/>
          <w:kern w:val="2"/>
          <w:lang w:eastAsia="zh-CN"/>
        </w:rPr>
        <w:t xml:space="preserve"> new PTRS </w:t>
      </w:r>
      <w:r>
        <w:rPr>
          <w:bCs/>
          <w:kern w:val="2"/>
          <w:lang w:eastAsia="zh-CN"/>
        </w:rPr>
        <w:t xml:space="preserve">patterns </w:t>
      </w:r>
      <w:r w:rsidRPr="00A714DB">
        <w:rPr>
          <w:bCs/>
          <w:kern w:val="2"/>
          <w:lang w:eastAsia="zh-CN"/>
        </w:rPr>
        <w:t>by means of adaptive PTRS mapping unit</w:t>
      </w:r>
      <w:r w:rsidRPr="2700A6B7" w:rsidR="22102AD1">
        <w:rPr>
          <w:kern w:val="2"/>
          <w:lang w:eastAsia="zh-CN"/>
        </w:rPr>
        <w:t xml:space="preserve"> in terms of fraction or multiple of DFT-s-OFDM symbols</w:t>
      </w:r>
      <w:r w:rsidRPr="2700A6B7">
        <w:rPr>
          <w:kern w:val="2"/>
          <w:lang w:eastAsia="zh-CN"/>
        </w:rPr>
        <w:t>.</w:t>
      </w:r>
      <w:r w:rsidRPr="00A714DB">
        <w:rPr>
          <w:bCs/>
          <w:kern w:val="2"/>
          <w:lang w:eastAsia="zh-CN"/>
        </w:rPr>
        <w:t xml:space="preserve"> Let X be the defined allocation unit</w:t>
      </w:r>
    </w:p>
    <w:p w:rsidRPr="00B010E0" w:rsidR="00702BFD" w:rsidP="004D4E7C" w:rsidRDefault="00702BFD" w14:paraId="55E46FA6" w14:textId="6E4944BB">
      <w:pPr>
        <w:pStyle w:val="ListParagraph"/>
        <w:numPr>
          <w:ilvl w:val="0"/>
          <w:numId w:val="30"/>
        </w:numPr>
        <w:ind w:left="0" w:firstLine="0"/>
        <w:jc w:val="both"/>
        <w:rPr>
          <w:bCs/>
          <w:kern w:val="2"/>
          <w:sz w:val="20"/>
          <w:szCs w:val="20"/>
          <w:lang w:val="en-GB"/>
        </w:rPr>
      </w:pPr>
      <w:r w:rsidRPr="4ADD5CE2" w:rsidR="00702BFD">
        <w:rPr>
          <w:kern w:val="2"/>
          <w:sz w:val="20"/>
          <w:szCs w:val="20"/>
          <w:lang w:val="en-GB"/>
        </w:rPr>
        <w:t xml:space="preserve">PTRS patterns can be mapped to part of the </w:t>
      </w:r>
      <w:r w:rsidRPr="4ADD5CE2" w:rsidR="00D94233">
        <w:rPr>
          <w:kern w:val="2"/>
          <w:sz w:val="20"/>
          <w:szCs w:val="20"/>
          <w:lang w:val="en-GB"/>
        </w:rPr>
        <w:t>DFT-s-</w:t>
      </w:r>
      <w:r w:rsidRPr="4ADD5CE2" w:rsidR="00702BFD">
        <w:rPr>
          <w:kern w:val="2"/>
          <w:sz w:val="20"/>
          <w:szCs w:val="20"/>
          <w:lang w:val="en-GB"/>
        </w:rPr>
        <w:t xml:space="preserve">OFDM symbol or multiple </w:t>
      </w:r>
      <w:r w:rsidRPr="4ADD5CE2" w:rsidR="00D94233">
        <w:rPr>
          <w:kern w:val="2"/>
          <w:sz w:val="20"/>
          <w:szCs w:val="20"/>
          <w:lang w:val="en-GB"/>
        </w:rPr>
        <w:t>DFT-s-</w:t>
      </w:r>
      <w:r w:rsidRPr="4ADD5CE2" w:rsidR="00702BFD">
        <w:rPr>
          <w:kern w:val="2"/>
          <w:sz w:val="20"/>
          <w:szCs w:val="20"/>
          <w:lang w:val="en-GB"/>
        </w:rPr>
        <w:t>OFDM symbols</w:t>
      </w:r>
    </w:p>
    <w:p w:rsidRPr="00B010E0" w:rsidR="00702BFD" w:rsidP="004D4E7C" w:rsidRDefault="00702BFD" w14:paraId="379C1FCD" w14:textId="27D988D4">
      <w:pPr>
        <w:pStyle w:val="ListParagraph"/>
        <w:numPr>
          <w:ilvl w:val="0"/>
          <w:numId w:val="30"/>
        </w:numPr>
        <w:jc w:val="both"/>
        <w:rPr>
          <w:bCs/>
          <w:kern w:val="2"/>
          <w:sz w:val="20"/>
          <w:szCs w:val="20"/>
          <w:lang w:val="en-GB"/>
        </w:rPr>
      </w:pPr>
      <w:r w:rsidRPr="4ADD5CE2" w:rsidR="00702BFD">
        <w:rPr>
          <w:kern w:val="2"/>
          <w:sz w:val="20"/>
          <w:szCs w:val="20"/>
          <w:lang w:val="en-GB"/>
        </w:rPr>
        <w:t xml:space="preserve">If X&lt;1, PTRS pattern is mapped over part of one </w:t>
      </w:r>
      <w:r w:rsidRPr="4ADD5CE2" w:rsidR="00D94233">
        <w:rPr>
          <w:kern w:val="2"/>
          <w:sz w:val="20"/>
          <w:szCs w:val="20"/>
          <w:lang w:val="en-GB"/>
        </w:rPr>
        <w:t>DFT-s-</w:t>
      </w:r>
      <w:r w:rsidRPr="4ADD5CE2" w:rsidR="00702BFD">
        <w:rPr>
          <w:kern w:val="2"/>
          <w:sz w:val="20"/>
          <w:szCs w:val="20"/>
          <w:lang w:val="en-GB"/>
        </w:rPr>
        <w:t>OFDM symbol</w:t>
      </w:r>
    </w:p>
    <w:p w:rsidRPr="00B20A20" w:rsidR="53763EB4" w:rsidP="00B20A20" w:rsidRDefault="00702BFD" w14:paraId="68B4AA9E" w14:textId="18FDB92E">
      <w:pPr>
        <w:pStyle w:val="ListParagraph"/>
        <w:numPr>
          <w:ilvl w:val="0"/>
          <w:numId w:val="30"/>
        </w:numPr>
        <w:jc w:val="both"/>
        <w:rPr>
          <w:bCs/>
          <w:kern w:val="2"/>
          <w:sz w:val="20"/>
          <w:szCs w:val="20"/>
          <w:lang w:val="en-GB"/>
        </w:rPr>
      </w:pPr>
      <w:r w:rsidRPr="4ADD5CE2" w:rsidR="00702BFD">
        <w:rPr>
          <w:kern w:val="2"/>
          <w:sz w:val="20"/>
          <w:szCs w:val="20"/>
          <w:lang w:val="en-GB"/>
        </w:rPr>
        <w:t xml:space="preserve">If X&gt;1 PTRS pattern is mapped over more than one </w:t>
      </w:r>
      <w:r w:rsidRPr="4ADD5CE2" w:rsidR="00D94233">
        <w:rPr>
          <w:kern w:val="2"/>
          <w:sz w:val="20"/>
          <w:szCs w:val="20"/>
          <w:lang w:val="en-GB"/>
        </w:rPr>
        <w:t>DFT-s-</w:t>
      </w:r>
      <w:r w:rsidRPr="4ADD5CE2" w:rsidR="00702BFD">
        <w:rPr>
          <w:kern w:val="2"/>
          <w:sz w:val="20"/>
          <w:szCs w:val="20"/>
          <w:lang w:val="en-GB"/>
        </w:rPr>
        <w:t>OFDM symbol</w:t>
      </w:r>
    </w:p>
    <w:p w:rsidR="00B010E0" w:rsidP="00B010E0" w:rsidRDefault="00B010E0" w14:paraId="43FD6628" w14:textId="268E924C">
      <w:pPr>
        <w:jc w:val="both"/>
        <w:rPr>
          <w:bCs/>
          <w:kern w:val="2"/>
        </w:rPr>
      </w:pPr>
    </w:p>
    <w:p w:rsidRPr="00A714DB" w:rsidR="00702BFD" w:rsidP="00B010E0" w:rsidRDefault="00702BFD" w14:paraId="46B6EFFB" w14:textId="4605898F">
      <w:pPr>
        <w:jc w:val="both"/>
        <w:rPr>
          <w:kern w:val="2"/>
          <w:lang w:eastAsia="zh-CN"/>
        </w:rPr>
      </w:pPr>
      <w:r w:rsidRPr="00A714DB" w:rsidR="00702BFD">
        <w:rPr>
          <w:kern w:val="2"/>
          <w:lang w:eastAsia="zh-CN"/>
        </w:rPr>
        <w:t xml:space="preserve">Examples of the proposed mappings are shown </w:t>
      </w:r>
      <w:r w:rsidR="00702BFD">
        <w:rPr>
          <w:kern w:val="2"/>
          <w:lang w:eastAsia="zh-CN"/>
        </w:rPr>
        <w:t xml:space="preserve">in </w:t>
      </w:r>
      <w:r>
        <w:rPr>
          <w:kern w:val="2"/>
          <w:lang w:eastAsia="zh-CN"/>
        </w:rPr>
        <w:fldChar w:fldCharType="begin"/>
      </w:r>
      <w:r w:rsidRPr="00B010E0">
        <w:rPr>
          <w:bCs/>
          <w:kern w:val="2"/>
        </w:rPr>
        <w:instrText xml:space="preserve"> REF _Ref69822004 \h </w:instrText>
      </w:r>
      <w:r>
        <w:rPr>
          <w:kern w:val="2"/>
          <w:lang w:eastAsia="zh-CN"/>
        </w:rPr>
      </w:r>
      <w:r>
        <w:rPr>
          <w:kern w:val="2"/>
          <w:lang w:eastAsia="zh-CN"/>
        </w:rPr>
        <w:fldChar w:fldCharType="separate"/>
      </w:r>
      <w:r w:rsidR="00C30783">
        <w:rPr/>
        <w:t xml:space="preserve">Figure </w:t>
      </w:r>
      <w:r w:rsidR="00C30783">
        <w:rPr>
          <w:noProof/>
        </w:rPr>
        <w:t>4</w:t>
      </w:r>
      <w:r>
        <w:rPr>
          <w:kern w:val="2"/>
          <w:lang w:eastAsia="zh-CN"/>
        </w:rPr>
        <w:fldChar w:fldCharType="end"/>
      </w:r>
      <w:r w:rsidR="31F690B2">
        <w:rPr>
          <w:kern w:val="2"/>
          <w:lang w:eastAsia="zh-CN"/>
        </w:rPr>
        <w:t xml:space="preserve">, where PTRS patterns in</w:t>
      </w:r>
      <w:r w:rsidR="00735AF8">
        <w:rPr>
          <w:kern w:val="2"/>
          <w:lang w:eastAsia="zh-CN"/>
        </w:rPr>
        <w:t xml:space="preserve"> </w:t>
      </w:r>
      <w:r w:rsidRPr="045039B0" w:rsidR="30D42272">
        <w:rPr>
          <w:rFonts w:eastAsia="Times New Roman"/>
        </w:rPr>
        <w:t xml:space="preserve">Table 6.4.1.2.2.2-1 </w:t>
      </w:r>
      <w:proofErr w:type="gramStart"/>
      <w:r w:rsidRPr="045039B0" w:rsidR="30D42272">
        <w:rPr>
          <w:rFonts w:eastAsia="Times New Roman"/>
        </w:rPr>
        <w:t xml:space="preserve">of </w:t>
      </w:r>
      <w:r w:rsidR="00066874">
        <w:rPr>
          <w:rFonts w:eastAsia="Times New Roman"/>
        </w:rPr>
        <w:t xml:space="preserve"> </w:t>
      </w:r>
      <w:r w:rsidRPr="045039B0" w:rsidR="30D42272">
        <w:rPr>
          <w:rFonts w:eastAsia="Times New Roman"/>
        </w:rPr>
        <w:t xml:space="preserve">TS</w:t>
      </w:r>
      <w:proofErr w:type="gramEnd"/>
      <w:r w:rsidRPr="045039B0" w:rsidR="30D42272">
        <w:rPr>
          <w:rFonts w:eastAsia="Times New Roman"/>
        </w:rPr>
        <w:t xml:space="preserve">38.211 are calculated for </w:t>
      </w:r>
      <w:r w:rsidRPr="045039B0" w:rsidR="62EB67FF">
        <w:rPr>
          <w:rFonts w:eastAsia="Times New Roman"/>
        </w:rPr>
        <w:t>full symbol</w:t>
      </w:r>
      <w:r w:rsidRPr="045039B0" w:rsidR="33D24494">
        <w:rPr>
          <w:rFonts w:eastAsia="Times New Roman"/>
        </w:rPr>
        <w:t>,</w:t>
      </w:r>
      <w:r w:rsidRPr="045039B0" w:rsidR="62EB67FF">
        <w:rPr>
          <w:rFonts w:eastAsia="Times New Roman"/>
        </w:rPr>
        <w:t xml:space="preserve"> </w:t>
      </w:r>
      <w:r w:rsidRPr="045039B0" w:rsidR="30D42272">
        <w:rPr>
          <w:rFonts w:eastAsia="Times New Roman"/>
        </w:rPr>
        <w:t xml:space="preserve">half symbol, </w:t>
      </w:r>
      <w:r w:rsidRPr="045039B0" w:rsidR="01145FD9">
        <w:rPr>
          <w:rFonts w:eastAsia="Times New Roman"/>
        </w:rPr>
        <w:t>or two</w:t>
      </w:r>
      <w:r w:rsidRPr="045039B0" w:rsidR="30D42272">
        <w:rPr>
          <w:rFonts w:eastAsia="Times New Roman"/>
        </w:rPr>
        <w:t xml:space="preserve"> symbol</w:t>
      </w:r>
      <w:r w:rsidRPr="045039B0" w:rsidR="5FD959DF">
        <w:rPr>
          <w:rFonts w:eastAsia="Times New Roman"/>
        </w:rPr>
        <w:t>s</w:t>
      </w:r>
      <w:r w:rsidRPr="00A714DB" w:rsidR="53763EB4">
        <w:rPr>
          <w:kern w:val="2"/>
          <w:lang w:eastAsia="zh-CN"/>
        </w:rPr>
        <w:t>.</w:t>
      </w:r>
      <w:r w:rsidRPr="00A714DB" w:rsidR="00702BFD">
        <w:rPr>
          <w:kern w:val="2"/>
          <w:lang w:eastAsia="zh-CN"/>
        </w:rPr>
        <w:t xml:space="preserve"> We observe the flexibility to obtain </w:t>
      </w:r>
      <w:proofErr w:type="gramStart"/>
      <w:r w:rsidRPr="00A714DB" w:rsidR="00702BFD">
        <w:rPr>
          <w:kern w:val="2"/>
          <w:lang w:eastAsia="zh-CN"/>
        </w:rPr>
        <w:t xml:space="preserve">various different</w:t>
      </w:r>
      <w:proofErr w:type="gramEnd"/>
      <w:r w:rsidRPr="00A714DB" w:rsidR="00702BFD">
        <w:rPr>
          <w:kern w:val="2"/>
          <w:lang w:eastAsia="zh-CN"/>
        </w:rPr>
        <w:t xml:space="preserve"> patterns </w:t>
      </w:r>
      <w:r w:rsidR="00D94233">
        <w:rPr>
          <w:kern w:val="2"/>
          <w:lang w:eastAsia="zh-CN"/>
        </w:rPr>
        <w:t>using the proposed approach</w:t>
      </w:r>
      <w:r w:rsidRPr="00A714DB" w:rsidR="00702BFD">
        <w:rPr>
          <w:kern w:val="2"/>
          <w:lang w:eastAsia="zh-CN"/>
        </w:rPr>
        <w:t>.</w:t>
      </w:r>
      <w:r w:rsidR="00D94233">
        <w:rPr>
          <w:kern w:val="2"/>
          <w:lang w:eastAsia="zh-CN"/>
        </w:rPr>
        <w:t xml:space="preserve"> For example, X=0.5 maps the PTRS patterns in </w:t>
      </w:r>
      <w:r w:rsidRPr="045039B0" w:rsidR="00D94233">
        <w:rPr>
          <w:rFonts w:eastAsia="Times New Roman"/>
        </w:rPr>
        <w:t>Table 6.4.1.2.2.2-1</w:t>
      </w:r>
      <w:r w:rsidR="00D94233">
        <w:rPr>
          <w:rFonts w:eastAsia="Times New Roman"/>
        </w:rPr>
        <w:t xml:space="preserve"> over half a symbol and this pattern can be repeated twice per symbol. </w:t>
      </w:r>
    </w:p>
    <w:p w:rsidR="00702BFD" w:rsidP="00B010E0" w:rsidRDefault="00702BFD" w14:paraId="60D68631" w14:textId="77777777">
      <w:pPr>
        <w:keepNext/>
        <w:ind w:left="360" w:hanging="644"/>
        <w:jc w:val="both"/>
      </w:pPr>
      <w:r w:rsidRPr="00FB453A">
        <w:rPr>
          <w:noProof/>
        </w:rPr>
        <w:drawing>
          <wp:inline distT="0" distB="0" distL="0" distR="0" wp14:anchorId="57EFBC47" wp14:editId="2316DB78">
            <wp:extent cx="6570980" cy="2554605"/>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570980" cy="2554605"/>
                    </a:xfrm>
                    <a:prstGeom prst="rect">
                      <a:avLst/>
                    </a:prstGeom>
                    <a:noFill/>
                    <a:ln>
                      <a:noFill/>
                    </a:ln>
                  </pic:spPr>
                </pic:pic>
              </a:graphicData>
            </a:graphic>
          </wp:inline>
        </w:drawing>
      </w:r>
    </w:p>
    <w:p w:rsidR="00702BFD" w:rsidP="00702BFD" w:rsidRDefault="00702BFD" w14:paraId="20E6F91E" w14:textId="29F85C5C">
      <w:pPr>
        <w:pStyle w:val="Caption"/>
        <w:jc w:val="center"/>
      </w:pPr>
      <w:bookmarkStart w:name="_Ref69822004" w:id="29"/>
      <w:r>
        <w:t xml:space="preserve">Figure </w:t>
      </w:r>
      <w:r>
        <w:fldChar w:fldCharType="begin"/>
      </w:r>
      <w:r>
        <w:instrText xml:space="preserve"> SEQ Figure \* ARABIC </w:instrText>
      </w:r>
      <w:r>
        <w:fldChar w:fldCharType="separate"/>
      </w:r>
      <w:r w:rsidR="00C30783">
        <w:rPr>
          <w:noProof/>
        </w:rPr>
        <w:t>4</w:t>
      </w:r>
      <w:r>
        <w:rPr>
          <w:noProof/>
        </w:rPr>
        <w:fldChar w:fldCharType="end"/>
      </w:r>
      <w:bookmarkEnd w:id="29"/>
      <w:r>
        <w:t>. Example showing all current 5 PTRS patterns mapped using legacy PTRS (top), proposed method with X=0.5 (middle), and proposed method with X=2 (bottom).</w:t>
      </w:r>
    </w:p>
    <w:p w:rsidR="00702BFD" w:rsidP="00930F45" w:rsidRDefault="00702BFD" w14:paraId="468F268E" w14:textId="77777777"/>
    <w:p w:rsidR="005622EB" w:rsidP="000816AD" w:rsidRDefault="00CE58B0" w14:paraId="2E5CCF84" w14:textId="2CF56107">
      <w:pPr>
        <w:pStyle w:val="00BodyText"/>
        <w:jc w:val="both"/>
        <w:rPr>
          <w:rFonts w:ascii="Times New Roman" w:hAnsi="Times New Roman"/>
          <w:bCs/>
          <w:sz w:val="20"/>
        </w:rPr>
      </w:pPr>
      <w:r>
        <w:rPr>
          <w:rFonts w:ascii="Times New Roman" w:hAnsi="Times New Roman"/>
          <w:bCs/>
          <w:sz w:val="20"/>
        </w:rPr>
        <w:t xml:space="preserve">Figure </w:t>
      </w:r>
      <w:r w:rsidR="00C30783">
        <w:rPr>
          <w:rFonts w:ascii="Times New Roman" w:hAnsi="Times New Roman"/>
          <w:bCs/>
          <w:sz w:val="20"/>
        </w:rPr>
        <w:t>5</w:t>
      </w:r>
      <w:r w:rsidR="005622EB">
        <w:rPr>
          <w:rFonts w:ascii="Times New Roman" w:hAnsi="Times New Roman"/>
          <w:bCs/>
          <w:sz w:val="20"/>
        </w:rPr>
        <w:t xml:space="preserve"> </w:t>
      </w:r>
      <w:r w:rsidRPr="005622EB" w:rsidR="005622EB">
        <w:rPr>
          <w:rFonts w:ascii="Times New Roman" w:hAnsi="Times New Roman"/>
          <w:bCs/>
          <w:sz w:val="20"/>
        </w:rPr>
        <w:t xml:space="preserve">illustrates the performance </w:t>
      </w:r>
      <w:r w:rsidR="002E5F8B">
        <w:rPr>
          <w:rFonts w:ascii="Times New Roman" w:hAnsi="Times New Roman"/>
          <w:bCs/>
          <w:sz w:val="20"/>
        </w:rPr>
        <w:t>of MCS16 for</w:t>
      </w:r>
      <w:r w:rsidRPr="005622EB" w:rsidR="005622EB">
        <w:rPr>
          <w:rFonts w:ascii="Times New Roman" w:hAnsi="Times New Roman"/>
          <w:bCs/>
          <w:sz w:val="20"/>
        </w:rPr>
        <w:t xml:space="preserve"> the legacy PTRS pattern 4x4, where the PTRS is mapped symbol wise, to the proposed method where legacy PTRS pattern 8x4 is mapped over two OFDM symbols (X=2), i.e., in this case every other OFDM symbol has different pattern</w:t>
      </w:r>
      <w:r w:rsidR="00D94233">
        <w:rPr>
          <w:rFonts w:ascii="Times New Roman" w:hAnsi="Times New Roman"/>
          <w:bCs/>
          <w:sz w:val="20"/>
        </w:rPr>
        <w:t>, and there are 4x4 groups in each symbol</w:t>
      </w:r>
      <w:r w:rsidRPr="005622EB" w:rsidR="005622EB">
        <w:rPr>
          <w:rFonts w:ascii="Times New Roman" w:hAnsi="Times New Roman"/>
          <w:bCs/>
          <w:sz w:val="20"/>
        </w:rPr>
        <w:t>. The proposed method is observed to achieve 0.3dB gain in this case with the same PTRS overhead.</w:t>
      </w:r>
    </w:p>
    <w:p w:rsidRPr="000816AD" w:rsidR="005717F6" w:rsidP="000816AD" w:rsidRDefault="005717F6" w14:paraId="6A16BDC5" w14:textId="657B3E7D">
      <w:pPr>
        <w:pStyle w:val="00BodyText"/>
        <w:jc w:val="both"/>
        <w:rPr>
          <w:rFonts w:ascii="Times New Roman" w:hAnsi="Times New Roman"/>
          <w:bCs/>
          <w:sz w:val="20"/>
        </w:rPr>
      </w:pPr>
      <w:r w:rsidRPr="00B010E0">
        <w:rPr>
          <w:rFonts w:ascii="Times New Roman" w:hAnsi="Times New Roman"/>
          <w:bCs/>
          <w:sz w:val="20"/>
        </w:rPr>
        <w:fldChar w:fldCharType="begin"/>
      </w:r>
      <w:r w:rsidRPr="000816AD">
        <w:rPr>
          <w:rFonts w:ascii="Times New Roman" w:hAnsi="Times New Roman"/>
          <w:bCs/>
          <w:sz w:val="20"/>
        </w:rPr>
        <w:instrText xml:space="preserve"> REF _Ref69714781 \h  \* MERGEFORMAT </w:instrText>
      </w:r>
      <w:r w:rsidRPr="00B010E0">
        <w:rPr>
          <w:rFonts w:ascii="Times New Roman" w:hAnsi="Times New Roman"/>
          <w:bCs/>
          <w:sz w:val="20"/>
        </w:rPr>
      </w:r>
      <w:r w:rsidRPr="00B010E0">
        <w:rPr>
          <w:rFonts w:ascii="Times New Roman" w:hAnsi="Times New Roman"/>
          <w:bCs/>
          <w:sz w:val="20"/>
        </w:rPr>
        <w:fldChar w:fldCharType="separate"/>
      </w:r>
      <w:r w:rsidRPr="007A6AEA" w:rsidR="00C30783">
        <w:rPr>
          <w:rFonts w:ascii="Times New Roman" w:hAnsi="Times New Roman"/>
          <w:sz w:val="20"/>
        </w:rPr>
        <w:t xml:space="preserve">Figure </w:t>
      </w:r>
      <w:r w:rsidR="00C30783">
        <w:rPr>
          <w:rFonts w:ascii="Times New Roman" w:hAnsi="Times New Roman"/>
          <w:noProof/>
          <w:sz w:val="20"/>
        </w:rPr>
        <w:t>6</w:t>
      </w:r>
      <w:r w:rsidRPr="00B010E0">
        <w:rPr>
          <w:rFonts w:ascii="Times New Roman" w:hAnsi="Times New Roman"/>
          <w:bCs/>
          <w:sz w:val="20"/>
        </w:rPr>
        <w:fldChar w:fldCharType="end"/>
      </w:r>
      <w:r w:rsidRPr="000816AD">
        <w:rPr>
          <w:rFonts w:ascii="Times New Roman" w:hAnsi="Times New Roman"/>
          <w:bCs/>
          <w:sz w:val="20"/>
        </w:rPr>
        <w:t xml:space="preserve"> compares the performance of </w:t>
      </w:r>
      <w:r w:rsidR="002E5F8B">
        <w:rPr>
          <w:rFonts w:ascii="Times New Roman" w:hAnsi="Times New Roman"/>
          <w:bCs/>
          <w:sz w:val="20"/>
        </w:rPr>
        <w:t xml:space="preserve">MCS22 for </w:t>
      </w:r>
      <w:r w:rsidRPr="000816AD">
        <w:rPr>
          <w:rFonts w:ascii="Times New Roman" w:hAnsi="Times New Roman"/>
          <w:bCs/>
          <w:sz w:val="20"/>
        </w:rPr>
        <w:t>existing 8x4 pattern</w:t>
      </w:r>
      <w:r w:rsidR="002E5F8B">
        <w:rPr>
          <w:rFonts w:ascii="Times New Roman" w:hAnsi="Times New Roman"/>
          <w:bCs/>
          <w:sz w:val="20"/>
        </w:rPr>
        <w:t xml:space="preserve"> and</w:t>
      </w:r>
      <w:r w:rsidRPr="000816AD">
        <w:rPr>
          <w:rFonts w:ascii="Times New Roman" w:hAnsi="Times New Roman"/>
          <w:bCs/>
          <w:sz w:val="20"/>
        </w:rPr>
        <w:t xml:space="preserve"> with two different proposed patterns. It is observed that if we increase the number of PTRS groups to 16 (i.e., add 16x4 to Table 6.4.1.2.2.2-1), and then use our proposed approach with X=2, we get 0.75dB gain over existing 8x4 pattern </w:t>
      </w:r>
      <w:r w:rsidRPr="000816AD">
        <w:rPr>
          <w:rFonts w:ascii="Times New Roman" w:hAnsi="Times New Roman"/>
          <w:b/>
          <w:sz w:val="20"/>
        </w:rPr>
        <w:t>with the same overhead.</w:t>
      </w:r>
      <w:r w:rsidRPr="000816AD">
        <w:rPr>
          <w:rFonts w:ascii="Times New Roman" w:hAnsi="Times New Roman"/>
          <w:bCs/>
          <w:sz w:val="20"/>
        </w:rPr>
        <w:t xml:space="preserve"> On the other hand, using 8x4 pattern with X=0.5 </w:t>
      </w:r>
      <w:r w:rsidR="00D94233">
        <w:rPr>
          <w:rFonts w:ascii="Times New Roman" w:hAnsi="Times New Roman"/>
          <w:bCs/>
          <w:sz w:val="20"/>
        </w:rPr>
        <w:t xml:space="preserve">(corresponding to 16 PTRS groups per symbol) </w:t>
      </w:r>
      <w:r w:rsidRPr="000816AD">
        <w:rPr>
          <w:rFonts w:ascii="Times New Roman" w:hAnsi="Times New Roman"/>
          <w:bCs/>
          <w:sz w:val="20"/>
        </w:rPr>
        <w:t xml:space="preserve">gives further 0.5dB gain but with double overhead. </w:t>
      </w:r>
    </w:p>
    <w:p w:rsidRPr="000816AD" w:rsidR="005717F6" w:rsidP="000816AD" w:rsidRDefault="005717F6" w14:paraId="5E48B512" w14:textId="77777777">
      <w:pPr>
        <w:pStyle w:val="00BodyText"/>
        <w:rPr>
          <w:rFonts w:ascii="Times New Roman" w:hAnsi="Times New Roman"/>
          <w:b/>
          <w:sz w:val="20"/>
          <w:u w:val="single"/>
        </w:rPr>
      </w:pPr>
      <w:r w:rsidRPr="000816AD">
        <w:rPr>
          <w:rFonts w:ascii="Times New Roman" w:hAnsi="Times New Roman"/>
          <w:bCs/>
          <w:sz w:val="20"/>
        </w:rPr>
        <w:t>These results verify that the proposed approach achieves very good performance gains using the same overhead but can also provide further gains by increasing the PTRS overhead.</w:t>
      </w:r>
    </w:p>
    <w:p w:rsidR="0FC7B7D1" w:rsidRDefault="0FC7B7D1" w14:paraId="6017D38E" w14:textId="6DEC808F">
      <w:r w:rsidRPr="045039B0">
        <w:rPr>
          <w:b/>
          <w:bCs/>
          <w:i/>
          <w:iCs/>
          <w:noProof/>
        </w:rPr>
        <w:t xml:space="preserve">Observation </w:t>
      </w:r>
      <w:r w:rsidRPr="3053FB06" w:rsidR="1A71F84B">
        <w:rPr>
          <w:b/>
          <w:bCs/>
          <w:i/>
          <w:iCs/>
          <w:noProof/>
        </w:rPr>
        <w:t>9</w:t>
      </w:r>
      <w:r w:rsidRPr="045039B0">
        <w:rPr>
          <w:b/>
          <w:bCs/>
          <w:i/>
          <w:iCs/>
          <w:noProof/>
        </w:rPr>
        <w:t xml:space="preserve">. </w:t>
      </w:r>
      <w:r w:rsidRPr="045039B0">
        <w:rPr>
          <w:i/>
          <w:iCs/>
          <w:noProof/>
        </w:rPr>
        <w:t>PUSCH performance of DFT-s-OFDM may be improved by increasing the maximum number of PTRS groups with well affordable PTRS overhead.</w:t>
      </w:r>
    </w:p>
    <w:p w:rsidR="0FC7B7D1" w:rsidP="045039B0" w:rsidRDefault="0FC7B7D1" w14:paraId="3CD34646" w14:textId="7CC877F3">
      <w:pPr>
        <w:rPr>
          <w:b/>
          <w:bCs/>
          <w:i/>
          <w:iCs/>
          <w:noProof/>
        </w:rPr>
      </w:pPr>
      <w:r w:rsidRPr="045039B0">
        <w:rPr>
          <w:b/>
          <w:bCs/>
          <w:i/>
          <w:iCs/>
          <w:noProof/>
        </w:rPr>
        <w:t xml:space="preserve">Observation </w:t>
      </w:r>
      <w:r w:rsidRPr="19C35F18" w:rsidR="75EA75DC">
        <w:rPr>
          <w:b/>
          <w:bCs/>
          <w:i/>
          <w:iCs/>
          <w:noProof/>
        </w:rPr>
        <w:t>10</w:t>
      </w:r>
      <w:r w:rsidRPr="045039B0">
        <w:rPr>
          <w:b/>
          <w:bCs/>
          <w:i/>
          <w:iCs/>
          <w:noProof/>
        </w:rPr>
        <w:t xml:space="preserve">. </w:t>
      </w:r>
      <w:r w:rsidRPr="045039B0">
        <w:rPr>
          <w:i/>
          <w:iCs/>
          <w:noProof/>
        </w:rPr>
        <w:t>New PTRS configurations can give performance gains for high order modulations.</w:t>
      </w:r>
    </w:p>
    <w:p w:rsidRPr="004A1737" w:rsidR="005717F6" w:rsidP="00B010E0" w:rsidRDefault="005717F6" w14:paraId="7EAD8EFE" w14:textId="77777777">
      <w:pPr>
        <w:pStyle w:val="00BodyText"/>
        <w:ind w:left="426"/>
        <w:jc w:val="center"/>
        <w:rPr>
          <w:b/>
          <w:szCs w:val="22"/>
          <w:u w:val="single"/>
        </w:rPr>
      </w:pPr>
      <w:r>
        <w:rPr>
          <w:b/>
          <w:noProof/>
          <w:szCs w:val="22"/>
          <w:u w:val="single"/>
        </w:rPr>
        <w:drawing>
          <wp:inline distT="0" distB="0" distL="0" distR="0" wp14:anchorId="60CCD525" wp14:editId="7EFA8AC5">
            <wp:extent cx="3817165" cy="2755900"/>
            <wp:effectExtent l="0" t="0" r="0" b="635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3839759" cy="2772212"/>
                    </a:xfrm>
                    <a:prstGeom prst="rect">
                      <a:avLst/>
                    </a:prstGeom>
                  </pic:spPr>
                </pic:pic>
              </a:graphicData>
            </a:graphic>
          </wp:inline>
        </w:drawing>
      </w:r>
    </w:p>
    <w:p w:rsidRPr="00B010E0" w:rsidR="005717F6" w:rsidP="00B010E0" w:rsidRDefault="005717F6" w14:paraId="6353A2E1" w14:textId="77777777">
      <w:pPr>
        <w:pStyle w:val="00BodyText"/>
        <w:spacing w:after="0"/>
        <w:ind w:left="425"/>
        <w:rPr>
          <w:bCs/>
          <w:sz w:val="2"/>
          <w:szCs w:val="2"/>
        </w:rPr>
      </w:pPr>
      <w:r>
        <w:rPr>
          <w:bCs/>
          <w:szCs w:val="22"/>
        </w:rPr>
        <w:tab/>
      </w:r>
    </w:p>
    <w:p w:rsidR="005717F6" w:rsidP="005717F6" w:rsidRDefault="005717F6" w14:paraId="1A9C6E47" w14:textId="23FBA2A8">
      <w:pPr>
        <w:pStyle w:val="Caption"/>
        <w:jc w:val="center"/>
      </w:pPr>
      <w:bookmarkStart w:name="_Ref69380029" w:id="30"/>
      <w:r>
        <w:t xml:space="preserve">Figure </w:t>
      </w:r>
      <w:r>
        <w:fldChar w:fldCharType="begin"/>
      </w:r>
      <w:r>
        <w:instrText xml:space="preserve"> SEQ Figure \* ARABIC </w:instrText>
      </w:r>
      <w:r>
        <w:fldChar w:fldCharType="separate"/>
      </w:r>
      <w:r w:rsidR="00C30783">
        <w:rPr>
          <w:noProof/>
        </w:rPr>
        <w:t>5</w:t>
      </w:r>
      <w:r>
        <w:rPr>
          <w:noProof/>
        </w:rPr>
        <w:fldChar w:fldCharType="end"/>
      </w:r>
      <w:bookmarkEnd w:id="30"/>
      <w:r>
        <w:t>. Results for DFT-s-OFDM MCS16, 400MHz with 120kHz SCS.</w:t>
      </w:r>
    </w:p>
    <w:p w:rsidRPr="00907061" w:rsidR="005717F6" w:rsidP="005717F6" w:rsidRDefault="005717F6" w14:paraId="7E3F59C7" w14:textId="77777777"/>
    <w:p w:rsidR="005717F6" w:rsidP="000816AD" w:rsidRDefault="005717F6" w14:paraId="20FE3CDE" w14:textId="77777777">
      <w:pPr>
        <w:keepNext/>
        <w:jc w:val="center"/>
      </w:pPr>
      <w:r>
        <w:rPr>
          <w:noProof/>
        </w:rPr>
        <w:drawing>
          <wp:inline distT="0" distB="0" distL="0" distR="0" wp14:anchorId="54B85436" wp14:editId="3E595807">
            <wp:extent cx="4103149" cy="3149600"/>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153143" cy="3187976"/>
                    </a:xfrm>
                    <a:prstGeom prst="rect">
                      <a:avLst/>
                    </a:prstGeom>
                  </pic:spPr>
                </pic:pic>
              </a:graphicData>
            </a:graphic>
          </wp:inline>
        </w:drawing>
      </w:r>
    </w:p>
    <w:p w:rsidR="005717F6" w:rsidP="000816AD" w:rsidRDefault="005717F6" w14:paraId="5471D7AE" w14:textId="77137036">
      <w:pPr>
        <w:pStyle w:val="Caption"/>
        <w:jc w:val="center"/>
      </w:pPr>
      <w:bookmarkStart w:name="_Ref69714781" w:id="31"/>
      <w:r>
        <w:t xml:space="preserve">Figure </w:t>
      </w:r>
      <w:r>
        <w:fldChar w:fldCharType="begin"/>
      </w:r>
      <w:r>
        <w:instrText xml:space="preserve"> SEQ Figure \* ARABIC </w:instrText>
      </w:r>
      <w:r>
        <w:fldChar w:fldCharType="separate"/>
      </w:r>
      <w:r w:rsidR="00C30783">
        <w:rPr>
          <w:noProof/>
        </w:rPr>
        <w:t>6</w:t>
      </w:r>
      <w:r>
        <w:rPr>
          <w:noProof/>
        </w:rPr>
        <w:fldChar w:fldCharType="end"/>
      </w:r>
      <w:bookmarkEnd w:id="31"/>
      <w:r>
        <w:t>. Performance comparison between existing 8x4 pattern, and two different proposed patterns with 120kHz, 400MHz, and MCS22.</w:t>
      </w:r>
    </w:p>
    <w:p w:rsidR="005717F6" w:rsidP="005717F6" w:rsidRDefault="005717F6" w14:paraId="2E6C0F8B" w14:textId="77777777">
      <w:pPr>
        <w:spacing w:after="0"/>
        <w:jc w:val="both"/>
        <w:rPr>
          <w:rFonts w:ascii="MS PMincho" w:hAnsi="MS PMincho" w:eastAsia="MS PMincho" w:cs="Arial"/>
          <w:sz w:val="15"/>
          <w:szCs w:val="15"/>
          <w:lang w:eastAsia="fi-FI"/>
        </w:rPr>
      </w:pPr>
    </w:p>
    <w:p w:rsidR="00930F45" w:rsidP="002D0123" w:rsidRDefault="7902758A" w14:paraId="4EB925AA" w14:textId="4FA521C6">
      <w:pPr>
        <w:spacing w:after="0"/>
      </w:pPr>
      <w:r>
        <w:t>In</w:t>
      </w:r>
      <w:r w:rsidR="009E5D0B">
        <w:t xml:space="preserve"> </w:t>
      </w:r>
      <w:r w:rsidR="008677A5">
        <w:fldChar w:fldCharType="begin"/>
      </w:r>
      <w:r w:rsidR="008677A5">
        <w:instrText xml:space="preserve"> REF _Ref79053337 \h </w:instrText>
      </w:r>
      <w:r w:rsidR="008677A5">
        <w:fldChar w:fldCharType="separate"/>
      </w:r>
      <w:r w:rsidR="008677A5">
        <w:t xml:space="preserve">Table </w:t>
      </w:r>
      <w:r w:rsidR="008677A5">
        <w:rPr>
          <w:noProof/>
        </w:rPr>
        <w:t>3</w:t>
      </w:r>
      <w:r w:rsidR="008677A5">
        <w:fldChar w:fldCharType="end"/>
      </w:r>
      <w:r>
        <w:t>, the PUSCH performance of DFT-s-OFDM is compared for 64-QAM. In the results herein, we use the maximum overhead configuration (8 PTRS groups, 4 samples per group) as a baseline, and compare different PTRS configurations in addition to this.</w:t>
      </w:r>
      <w:r w:rsidR="00787BDB">
        <w:t xml:space="preserve"> The used PN compensation method is simple interpolation between the PTRS blocks.</w:t>
      </w:r>
      <w:r w:rsidR="2B2877AC">
        <w:t xml:space="preserve"> </w:t>
      </w:r>
      <w:r>
        <w:t xml:space="preserve">The following </w:t>
      </w:r>
      <w:r w:rsidR="02D47659">
        <w:t>patterns</w:t>
      </w:r>
      <w:r>
        <w:t xml:space="preserve"> are compared:</w:t>
      </w:r>
    </w:p>
    <w:p w:rsidRPr="00363673" w:rsidR="0028452F" w:rsidP="004D4E7C" w:rsidRDefault="725D4154" w14:paraId="13A3C974" w14:textId="63998D48">
      <w:pPr>
        <w:pStyle w:val="ListParagraph"/>
        <w:numPr>
          <w:ilvl w:val="0"/>
          <w:numId w:val="14"/>
        </w:numPr>
        <w:rPr>
          <w:lang w:val="en-GB"/>
        </w:rPr>
      </w:pPr>
      <w:r w:rsidRPr="4ADD5CE2" w:rsidR="725D4154">
        <w:rPr>
          <w:sz w:val="20"/>
          <w:szCs w:val="20"/>
          <w:lang w:val="en-GB"/>
        </w:rPr>
        <w:t xml:space="preserve">Rel-15 PTRS </w:t>
      </w:r>
      <w:r w:rsidRPr="4ADD5CE2" w:rsidR="225B4DCA">
        <w:rPr>
          <w:sz w:val="20"/>
          <w:szCs w:val="20"/>
          <w:lang w:val="en-GB"/>
        </w:rPr>
        <w:t>pattern</w:t>
      </w:r>
      <w:r w:rsidRPr="4ADD5CE2" w:rsidR="725D4154">
        <w:rPr>
          <w:sz w:val="20"/>
          <w:szCs w:val="20"/>
          <w:lang w:val="en-GB"/>
        </w:rPr>
        <w:t xml:space="preserve"> 8x4</w:t>
      </w:r>
      <w:r w:rsidRPr="4ADD5CE2" w:rsidR="00022CFB">
        <w:rPr>
          <w:sz w:val="20"/>
          <w:szCs w:val="20"/>
          <w:lang w:val="en-GB"/>
        </w:rPr>
        <w:t>, i.e., Conf. 5</w:t>
      </w:r>
      <w:r w:rsidRPr="4ADD5CE2" w:rsidR="00542AC5">
        <w:rPr>
          <w:sz w:val="20"/>
          <w:szCs w:val="20"/>
          <w:lang w:val="en-GB"/>
        </w:rPr>
        <w:t xml:space="preserve"> </w:t>
      </w:r>
      <w:r w:rsidRPr="4ADD5CE2" w:rsidR="00542AC5">
        <w:rPr>
          <w:sz w:val="20"/>
          <w:szCs w:val="20"/>
          <w:lang w:val="en-GB"/>
        </w:rPr>
        <w:t xml:space="preserve">in </w:t>
      </w:r>
      <w:r w:rsidRPr="4ADD5CE2" w:rsidR="00542AC5">
        <w:rPr>
          <w:rFonts w:eastAsia="Times New Roman"/>
          <w:sz w:val="20"/>
          <w:szCs w:val="20"/>
          <w:lang w:val="en-GB"/>
        </w:rPr>
        <w:t>Table 6.4.1.2.2.2-1</w:t>
      </w:r>
      <w:r w:rsidRPr="4ADD5CE2" w:rsidR="00A556EC">
        <w:rPr>
          <w:rFonts w:eastAsia="Times New Roman"/>
          <w:sz w:val="20"/>
          <w:szCs w:val="20"/>
          <w:lang w:val="en-GB"/>
        </w:rPr>
        <w:t xml:space="preserve"> </w:t>
      </w:r>
      <w:r w:rsidRPr="4ADD5CE2" w:rsidR="00A556EC">
        <w:rPr>
          <w:rFonts w:eastAsia="Times New Roman"/>
          <w:sz w:val="20"/>
          <w:szCs w:val="20"/>
          <w:lang w:val="en-GB"/>
        </w:rPr>
        <w:t>of TS38.211</w:t>
      </w:r>
    </w:p>
    <w:p w:rsidRPr="00022CFB" w:rsidR="0028452F" w:rsidP="004D4E7C" w:rsidRDefault="01DB585B" w14:paraId="0D742C87" w14:textId="02C69094">
      <w:pPr>
        <w:pStyle w:val="ListParagraph"/>
        <w:numPr>
          <w:ilvl w:val="0"/>
          <w:numId w:val="14"/>
        </w:numPr>
        <w:rPr>
          <w:lang w:val="en-GB"/>
        </w:rPr>
      </w:pPr>
      <w:r w:rsidRPr="4ADD5CE2" w:rsidR="01DB585B">
        <w:rPr>
          <w:sz w:val="20"/>
          <w:szCs w:val="20"/>
          <w:lang w:val="en-GB"/>
        </w:rPr>
        <w:t xml:space="preserve">Increasing number of groups to </w:t>
      </w:r>
      <w:r w:rsidRPr="4ADD5CE2" w:rsidR="00022CFB">
        <w:rPr>
          <w:sz w:val="20"/>
          <w:szCs w:val="20"/>
          <w:lang w:val="en-GB"/>
        </w:rPr>
        <w:t>16</w:t>
      </w:r>
      <w:r w:rsidRPr="4ADD5CE2" w:rsidR="7625D997">
        <w:rPr>
          <w:sz w:val="20"/>
          <w:szCs w:val="20"/>
          <w:lang w:val="en-GB"/>
        </w:rPr>
        <w:t xml:space="preserve">, by using extension of </w:t>
      </w:r>
      <w:r w:rsidRPr="4ADD5CE2" w:rsidR="00022CFB">
        <w:rPr>
          <w:sz w:val="20"/>
          <w:szCs w:val="20"/>
          <w:lang w:val="en-GB"/>
        </w:rPr>
        <w:t>Conf. 5</w:t>
      </w:r>
      <w:r w:rsidRPr="4ADD5CE2" w:rsidR="00022CFB">
        <w:rPr>
          <w:sz w:val="20"/>
          <w:szCs w:val="20"/>
          <w:lang w:val="en-GB"/>
        </w:rPr>
        <w:t xml:space="preserve"> </w:t>
      </w:r>
      <w:r w:rsidRPr="4ADD5CE2" w:rsidR="7625D997">
        <w:rPr>
          <w:sz w:val="20"/>
          <w:szCs w:val="20"/>
          <w:lang w:val="en-GB"/>
        </w:rPr>
        <w:t xml:space="preserve">in </w:t>
      </w:r>
      <w:r w:rsidRPr="4ADD5CE2" w:rsidR="7625D997">
        <w:rPr>
          <w:rFonts w:eastAsia="Times New Roman"/>
          <w:sz w:val="20"/>
          <w:szCs w:val="20"/>
          <w:lang w:val="en-GB"/>
        </w:rPr>
        <w:t>Table 6.4.1.2.2.2-1 of TS38.211</w:t>
      </w:r>
      <w:r w:rsidRPr="4ADD5CE2" w:rsidR="01DB585B">
        <w:rPr>
          <w:sz w:val="20"/>
          <w:szCs w:val="20"/>
          <w:lang w:val="en-GB"/>
        </w:rPr>
        <w:t xml:space="preserve"> (</w:t>
      </w:r>
      <w:r w:rsidRPr="4ADD5CE2" w:rsidR="00022CFB">
        <w:rPr>
          <w:sz w:val="20"/>
          <w:szCs w:val="20"/>
          <w:lang w:val="en-GB"/>
        </w:rPr>
        <w:t>16x2 and 16x4</w:t>
      </w:r>
      <w:r w:rsidRPr="4ADD5CE2" w:rsidR="01DB585B">
        <w:rPr>
          <w:sz w:val="20"/>
          <w:szCs w:val="20"/>
          <w:lang w:val="en-GB"/>
        </w:rPr>
        <w:t>)</w:t>
      </w:r>
      <w:r>
        <w:tab/>
      </w:r>
    </w:p>
    <w:p w:rsidRPr="002D0123" w:rsidR="00022CFB" w:rsidP="00022CFB" w:rsidRDefault="00022CFB" w14:paraId="635A853B" w14:textId="4D99E628">
      <w:pPr>
        <w:pStyle w:val="ListParagraph"/>
        <w:numPr>
          <w:ilvl w:val="0"/>
          <w:numId w:val="14"/>
        </w:numPr>
        <w:rPr>
          <w:lang w:val="en-GB"/>
        </w:rPr>
      </w:pPr>
      <w:r w:rsidRPr="4ADD5CE2" w:rsidR="00022CFB">
        <w:rPr>
          <w:sz w:val="20"/>
          <w:szCs w:val="20"/>
          <w:lang w:val="en-GB"/>
        </w:rPr>
        <w:t xml:space="preserve">Increasing number of groups to </w:t>
      </w:r>
      <w:r w:rsidRPr="4ADD5CE2" w:rsidR="00022CFB">
        <w:rPr>
          <w:sz w:val="20"/>
          <w:szCs w:val="20"/>
          <w:lang w:val="en-GB"/>
        </w:rPr>
        <w:t>16</w:t>
      </w:r>
      <w:r w:rsidRPr="4ADD5CE2" w:rsidR="00022CFB">
        <w:rPr>
          <w:sz w:val="20"/>
          <w:szCs w:val="20"/>
          <w:lang w:val="en-GB"/>
        </w:rPr>
        <w:t xml:space="preserve">, by using extension of </w:t>
      </w:r>
      <w:r w:rsidRPr="4ADD5CE2" w:rsidR="00022CFB">
        <w:rPr>
          <w:sz w:val="20"/>
          <w:szCs w:val="20"/>
          <w:lang w:val="en-GB"/>
        </w:rPr>
        <w:t>Conf. 3</w:t>
      </w:r>
      <w:r w:rsidRPr="4ADD5CE2" w:rsidR="00022CFB">
        <w:rPr>
          <w:sz w:val="20"/>
          <w:szCs w:val="20"/>
          <w:lang w:val="en-GB"/>
        </w:rPr>
        <w:t xml:space="preserve"> in </w:t>
      </w:r>
      <w:r w:rsidRPr="4ADD5CE2" w:rsidR="00022CFB">
        <w:rPr>
          <w:rFonts w:eastAsia="Times New Roman"/>
          <w:sz w:val="20"/>
          <w:szCs w:val="20"/>
          <w:lang w:val="en-GB"/>
        </w:rPr>
        <w:t>Table 6.4.1.2.2.2-1 of TS38.211</w:t>
      </w:r>
      <w:r w:rsidRPr="4ADD5CE2" w:rsidR="00022CFB">
        <w:rPr>
          <w:sz w:val="20"/>
          <w:szCs w:val="20"/>
          <w:lang w:val="en-GB"/>
        </w:rPr>
        <w:t xml:space="preserve"> (</w:t>
      </w:r>
      <w:r w:rsidRPr="4ADD5CE2" w:rsidR="00022CFB">
        <w:rPr>
          <w:sz w:val="20"/>
          <w:szCs w:val="20"/>
          <w:lang w:val="en-GB"/>
        </w:rPr>
        <w:t>16x2 and 16x4</w:t>
      </w:r>
      <w:r w:rsidRPr="4ADD5CE2" w:rsidR="00022CFB">
        <w:rPr>
          <w:sz w:val="20"/>
          <w:szCs w:val="20"/>
          <w:lang w:val="en-GB"/>
        </w:rPr>
        <w:t>)</w:t>
      </w:r>
      <w:r>
        <w:tab/>
      </w:r>
    </w:p>
    <w:p w:rsidRPr="00A556EC" w:rsidR="00022CFB" w:rsidP="00022CFB" w:rsidRDefault="00022CFB" w14:paraId="4C04E243" w14:textId="7CCDA581">
      <w:pPr>
        <w:pStyle w:val="ListParagraph"/>
        <w:numPr>
          <w:ilvl w:val="0"/>
          <w:numId w:val="14"/>
        </w:numPr>
        <w:rPr>
          <w:lang w:val="en-GB"/>
        </w:rPr>
      </w:pPr>
      <w:r w:rsidRPr="4ADD5CE2" w:rsidR="00022CFB">
        <w:rPr>
          <w:sz w:val="20"/>
          <w:szCs w:val="20"/>
          <w:lang w:val="en-GB"/>
        </w:rPr>
        <w:t xml:space="preserve">Increasing number of groups to </w:t>
      </w:r>
      <w:r w:rsidRPr="4ADD5CE2" w:rsidR="00022CFB">
        <w:rPr>
          <w:sz w:val="20"/>
          <w:szCs w:val="20"/>
          <w:lang w:val="en-GB"/>
        </w:rPr>
        <w:t>16</w:t>
      </w:r>
      <w:r w:rsidRPr="4ADD5CE2" w:rsidR="00022CFB">
        <w:rPr>
          <w:sz w:val="20"/>
          <w:szCs w:val="20"/>
          <w:lang w:val="en-GB"/>
        </w:rPr>
        <w:t xml:space="preserve"> </w:t>
      </w:r>
      <w:r w:rsidRPr="4ADD5CE2" w:rsidR="00022CFB">
        <w:rPr>
          <w:sz w:val="20"/>
          <w:szCs w:val="20"/>
          <w:lang w:val="en-GB"/>
        </w:rPr>
        <w:t>using evenly distributed PTRS</w:t>
      </w:r>
      <w:r w:rsidRPr="4ADD5CE2" w:rsidR="00CC4ACE">
        <w:rPr>
          <w:sz w:val="20"/>
          <w:szCs w:val="20"/>
          <w:lang w:val="en-GB"/>
        </w:rPr>
        <w:t xml:space="preserve"> groups</w:t>
      </w:r>
      <w:r w:rsidRPr="4ADD5CE2" w:rsidR="00022CFB">
        <w:rPr>
          <w:sz w:val="20"/>
          <w:szCs w:val="20"/>
          <w:lang w:val="en-GB"/>
        </w:rPr>
        <w:t xml:space="preserve"> (16x2 and 16x4)</w:t>
      </w:r>
    </w:p>
    <w:p w:rsidRPr="00A556EC" w:rsidR="00A556EC" w:rsidP="4ADD5CE2" w:rsidRDefault="00A556EC" w14:paraId="3CF0E2C7" w14:textId="18879564">
      <w:pPr>
        <w:pStyle w:val="ListParagraph"/>
        <w:numPr>
          <w:ilvl w:val="0"/>
          <w:numId w:val="14"/>
        </w:numPr>
        <w:rPr>
          <w:rFonts w:eastAsia="Times New Roman"/>
          <w:lang w:val="en-GB"/>
        </w:rPr>
      </w:pPr>
      <w:r w:rsidRPr="4ADD5CE2" w:rsidR="00A556EC">
        <w:rPr>
          <w:sz w:val="20"/>
          <w:szCs w:val="20"/>
          <w:lang w:val="en-GB"/>
        </w:rPr>
        <w:t xml:space="preserve">Increasing number of groups to </w:t>
      </w:r>
      <w:r w:rsidRPr="4ADD5CE2" w:rsidR="00A556EC">
        <w:rPr>
          <w:sz w:val="20"/>
          <w:szCs w:val="20"/>
          <w:lang w:val="en-GB"/>
        </w:rPr>
        <w:t>16 using the proposed mapping unit with X=</w:t>
      </w:r>
      <w:r w:rsidRPr="4ADD5CE2" w:rsidR="377C7A3F">
        <w:rPr>
          <w:sz w:val="20"/>
          <w:szCs w:val="20"/>
          <w:lang w:val="en-GB"/>
        </w:rPr>
        <w:t xml:space="preserve">½, i.e., </w:t>
      </w:r>
      <w:r w:rsidRPr="4ADD5CE2" w:rsidR="377C7A3F">
        <w:rPr>
          <w:sz w:val="20"/>
          <w:szCs w:val="20"/>
          <w:lang w:eastAsia="zh-CN"/>
        </w:rPr>
        <w:t xml:space="preserve">PTRS </w:t>
      </w:r>
      <w:proofErr w:type="spellStart"/>
      <w:r w:rsidRPr="4ADD5CE2" w:rsidR="377C7A3F">
        <w:rPr>
          <w:sz w:val="20"/>
          <w:szCs w:val="20"/>
          <w:lang w:eastAsia="zh-CN"/>
        </w:rPr>
        <w:t>patterns</w:t>
      </w:r>
      <w:proofErr w:type="spellEnd"/>
      <w:r w:rsidRPr="4ADD5CE2" w:rsidR="377C7A3F">
        <w:rPr>
          <w:sz w:val="20"/>
          <w:szCs w:val="20"/>
          <w:lang w:eastAsia="zh-CN"/>
        </w:rPr>
        <w:t xml:space="preserve"> in </w:t>
      </w:r>
      <w:proofErr w:type="spellStart"/>
      <w:r w:rsidRPr="4ADD5CE2" w:rsidR="377C7A3F">
        <w:rPr>
          <w:rFonts w:eastAsia="Times New Roman"/>
          <w:sz w:val="20"/>
          <w:szCs w:val="20"/>
        </w:rPr>
        <w:t>Table</w:t>
      </w:r>
      <w:proofErr w:type="spellEnd"/>
      <w:r w:rsidRPr="4ADD5CE2" w:rsidR="377C7A3F">
        <w:rPr>
          <w:rFonts w:eastAsia="Times New Roman"/>
          <w:sz w:val="20"/>
          <w:szCs w:val="20"/>
        </w:rPr>
        <w:t xml:space="preserve"> 6.4.1.2.2.2-1 </w:t>
      </w:r>
      <w:proofErr w:type="gramStart"/>
      <w:r w:rsidRPr="4ADD5CE2" w:rsidR="377C7A3F">
        <w:rPr>
          <w:rFonts w:eastAsia="Times New Roman"/>
          <w:sz w:val="20"/>
          <w:szCs w:val="20"/>
        </w:rPr>
        <w:t>of  TS</w:t>
      </w:r>
      <w:proofErr w:type="gramEnd"/>
      <w:r w:rsidRPr="4ADD5CE2" w:rsidR="377C7A3F">
        <w:rPr>
          <w:rFonts w:eastAsia="Times New Roman"/>
          <w:sz w:val="20"/>
          <w:szCs w:val="20"/>
        </w:rPr>
        <w:t xml:space="preserve">38.211 </w:t>
      </w:r>
      <w:proofErr w:type="spellStart"/>
      <w:r w:rsidRPr="4ADD5CE2" w:rsidR="377C7A3F">
        <w:rPr>
          <w:rFonts w:eastAsia="Times New Roman"/>
          <w:sz w:val="20"/>
          <w:szCs w:val="20"/>
        </w:rPr>
        <w:t>are</w:t>
      </w:r>
      <w:proofErr w:type="spellEnd"/>
      <w:r w:rsidRPr="4ADD5CE2" w:rsidR="377C7A3F">
        <w:rPr>
          <w:rFonts w:eastAsia="Times New Roman"/>
          <w:sz w:val="20"/>
          <w:szCs w:val="20"/>
        </w:rPr>
        <w:t xml:space="preserve"> </w:t>
      </w:r>
      <w:proofErr w:type="spellStart"/>
      <w:r w:rsidRPr="4ADD5CE2" w:rsidR="377C7A3F">
        <w:rPr>
          <w:rFonts w:eastAsia="Times New Roman"/>
          <w:sz w:val="20"/>
          <w:szCs w:val="20"/>
        </w:rPr>
        <w:t>calculated</w:t>
      </w:r>
      <w:proofErr w:type="spellEnd"/>
      <w:r w:rsidRPr="4ADD5CE2" w:rsidR="377C7A3F">
        <w:rPr>
          <w:rFonts w:eastAsia="Times New Roman"/>
          <w:sz w:val="20"/>
          <w:szCs w:val="20"/>
        </w:rPr>
        <w:t xml:space="preserve"> for </w:t>
      </w:r>
      <w:proofErr w:type="spellStart"/>
      <w:r w:rsidRPr="4ADD5CE2" w:rsidR="377C7A3F">
        <w:rPr>
          <w:rFonts w:eastAsia="Times New Roman"/>
          <w:sz w:val="20"/>
          <w:szCs w:val="20"/>
        </w:rPr>
        <w:t>half</w:t>
      </w:r>
      <w:proofErr w:type="spellEnd"/>
      <w:r w:rsidRPr="4ADD5CE2" w:rsidR="377C7A3F">
        <w:rPr>
          <w:rFonts w:eastAsia="Times New Roman"/>
          <w:sz w:val="20"/>
          <w:szCs w:val="20"/>
        </w:rPr>
        <w:t xml:space="preserve"> </w:t>
      </w:r>
      <w:proofErr w:type="spellStart"/>
      <w:r w:rsidRPr="4ADD5CE2" w:rsidR="377C7A3F">
        <w:rPr>
          <w:rFonts w:eastAsia="Times New Roman"/>
          <w:sz w:val="20"/>
          <w:szCs w:val="20"/>
        </w:rPr>
        <w:t>symbol</w:t>
      </w:r>
      <w:proofErr w:type="spellEnd"/>
      <w:r w:rsidRPr="4ADD5CE2" w:rsidR="377C7A3F">
        <w:rPr>
          <w:rFonts w:eastAsia="Times New Roman"/>
          <w:sz w:val="20"/>
          <w:szCs w:val="20"/>
        </w:rPr>
        <w:t xml:space="preserve"> and </w:t>
      </w:r>
      <w:proofErr w:type="spellStart"/>
      <w:r w:rsidRPr="4ADD5CE2" w:rsidR="377C7A3F">
        <w:rPr>
          <w:rFonts w:eastAsia="Times New Roman"/>
          <w:sz w:val="20"/>
          <w:szCs w:val="20"/>
        </w:rPr>
        <w:t>repeated</w:t>
      </w:r>
      <w:proofErr w:type="spellEnd"/>
      <w:r w:rsidRPr="4ADD5CE2" w:rsidR="377C7A3F">
        <w:rPr>
          <w:rFonts w:eastAsia="Times New Roman"/>
          <w:sz w:val="20"/>
          <w:szCs w:val="20"/>
        </w:rPr>
        <w:t xml:space="preserve"> </w:t>
      </w:r>
      <w:proofErr w:type="spellStart"/>
      <w:r w:rsidRPr="4ADD5CE2" w:rsidR="377C7A3F">
        <w:rPr>
          <w:rFonts w:eastAsia="Times New Roman"/>
          <w:sz w:val="20"/>
          <w:szCs w:val="20"/>
        </w:rPr>
        <w:t>twice</w:t>
      </w:r>
      <w:proofErr w:type="spellEnd"/>
      <w:r w:rsidRPr="4ADD5CE2" w:rsidR="377C7A3F">
        <w:rPr>
          <w:rFonts w:eastAsia="Times New Roman"/>
          <w:sz w:val="20"/>
          <w:szCs w:val="20"/>
        </w:rPr>
        <w:t xml:space="preserve"> in </w:t>
      </w:r>
      <w:proofErr w:type="spellStart"/>
      <w:r w:rsidRPr="4ADD5CE2" w:rsidR="377C7A3F">
        <w:rPr>
          <w:rFonts w:eastAsia="Times New Roman"/>
          <w:sz w:val="20"/>
          <w:szCs w:val="20"/>
        </w:rPr>
        <w:t>each</w:t>
      </w:r>
      <w:proofErr w:type="spellEnd"/>
      <w:r w:rsidRPr="4ADD5CE2" w:rsidR="377C7A3F">
        <w:rPr>
          <w:rFonts w:eastAsia="Times New Roman"/>
          <w:sz w:val="20"/>
          <w:szCs w:val="20"/>
        </w:rPr>
        <w:t xml:space="preserve"> </w:t>
      </w:r>
      <w:proofErr w:type="spellStart"/>
      <w:r w:rsidRPr="4ADD5CE2" w:rsidR="377C7A3F">
        <w:rPr>
          <w:rFonts w:eastAsia="Times New Roman"/>
          <w:sz w:val="20"/>
          <w:szCs w:val="20"/>
        </w:rPr>
        <w:t>symbol</w:t>
      </w:r>
      <w:proofErr w:type="spellEnd"/>
    </w:p>
    <w:p w:rsidR="00BA6B40" w:rsidP="00BA6B40" w:rsidRDefault="00BA6B40" w14:paraId="30C74F55" w14:textId="693B375C"/>
    <w:p w:rsidR="00BA6B40" w:rsidP="00BA6B40" w:rsidRDefault="009D722B" w14:paraId="5F766883" w14:textId="0BBA9E30">
      <w:r>
        <w:fldChar w:fldCharType="begin"/>
      </w:r>
      <w:r>
        <w:instrText xml:space="preserve"> REF _Ref79053337 \h </w:instrText>
      </w:r>
      <w:r>
        <w:fldChar w:fldCharType="separate"/>
      </w:r>
      <w:r>
        <w:t xml:space="preserve">Table </w:t>
      </w:r>
      <w:r>
        <w:rPr>
          <w:noProof/>
        </w:rPr>
        <w:t>3</w:t>
      </w:r>
      <w:r>
        <w:fldChar w:fldCharType="end"/>
      </w:r>
      <w:r>
        <w:t xml:space="preserve"> </w:t>
      </w:r>
      <w:r w:rsidR="005F63F6">
        <w:t>is</w:t>
      </w:r>
      <w:r w:rsidR="00BA6B40">
        <w:t xml:space="preserve"> showing 10% BLER SNR and PTRS overhead in each case. It is observed that the proposed approach using 8x4, X=1/2, </w:t>
      </w:r>
      <w:r w:rsidR="005F63F6">
        <w:t>achieves</w:t>
      </w:r>
      <w:r w:rsidR="00BA6B40">
        <w:t xml:space="preserve"> 1.2dB</w:t>
      </w:r>
      <w:r w:rsidR="005F63F6">
        <w:t xml:space="preserve"> gain over existing 8x4 configuration, while 16x2 achieves 0.8dB</w:t>
      </w:r>
      <w:r w:rsidR="00376764">
        <w:t xml:space="preserve"> gain</w:t>
      </w:r>
      <w:r w:rsidR="00BA6B40">
        <w:t xml:space="preserve">. </w:t>
      </w:r>
    </w:p>
    <w:p w:rsidR="00D145F4" w:rsidP="00BA6B40" w:rsidRDefault="00D145F4" w14:paraId="22835479" w14:textId="18318BFB">
      <w:r w:rsidRPr="045039B0">
        <w:rPr>
          <w:b/>
          <w:bCs/>
          <w:i/>
          <w:iCs/>
          <w:noProof/>
        </w:rPr>
        <w:t xml:space="preserve">Observation </w:t>
      </w:r>
      <w:r w:rsidRPr="19C35F18">
        <w:rPr>
          <w:b/>
          <w:bCs/>
          <w:i/>
          <w:iCs/>
          <w:noProof/>
        </w:rPr>
        <w:t>1</w:t>
      </w:r>
      <w:r>
        <w:rPr>
          <w:b/>
          <w:bCs/>
          <w:i/>
          <w:iCs/>
          <w:noProof/>
        </w:rPr>
        <w:t>1. Increasing the number of PTRS groups to 16 by the proposed fractional mapping can provide 1.2dB gain using 4 samples per group, and 0.8dB gain using 2 samples per group over existing 8x4 pattern when using MCS22.</w:t>
      </w:r>
    </w:p>
    <w:p w:rsidR="00BA6B40" w:rsidP="00BA6B40" w:rsidRDefault="00BA6B40" w14:paraId="5C944C6B" w14:textId="33AEEE51"/>
    <w:p w:rsidR="00BA6B40" w:rsidP="00BA6B40" w:rsidRDefault="543E00C3" w14:paraId="4044951D" w14:textId="5BF5DF4B">
      <w:pPr>
        <w:pStyle w:val="Caption"/>
        <w:keepNext/>
      </w:pPr>
      <w:bookmarkStart w:name="_Ref79053337" w:id="32"/>
      <w:r>
        <w:t xml:space="preserve">Table </w:t>
      </w:r>
      <w:r w:rsidR="00BA6B40">
        <w:fldChar w:fldCharType="begin"/>
      </w:r>
      <w:r w:rsidR="00BA6B40">
        <w:instrText xml:space="preserve"> SEQ Table \* ARABIC </w:instrText>
      </w:r>
      <w:r w:rsidR="00BA6B40">
        <w:fldChar w:fldCharType="separate"/>
      </w:r>
      <w:r w:rsidR="00C30783">
        <w:rPr>
          <w:noProof/>
        </w:rPr>
        <w:t>3</w:t>
      </w:r>
      <w:r w:rsidR="00BA6B40">
        <w:fldChar w:fldCharType="end"/>
      </w:r>
      <w:bookmarkEnd w:id="32"/>
      <w:r>
        <w:t>. Comparison of different PTRS patterns using SCS=120kHz, BW=400MHz</w:t>
      </w:r>
      <w:r w:rsidRPr="27C08D61">
        <w:rPr>
          <w:noProof/>
        </w:rPr>
        <w:t>, and MCS22</w:t>
      </w:r>
      <w:r w:rsidRPr="27C08D61" w:rsidR="20D3723A">
        <w:rPr>
          <w:noProof/>
        </w:rPr>
        <w:t>, Tdl-a 10ns</w:t>
      </w:r>
      <w:r w:rsidRPr="27C08D61">
        <w:rPr>
          <w:noProof/>
        </w:rPr>
        <w:t>.</w:t>
      </w:r>
    </w:p>
    <w:p w:rsidRPr="008A0F18" w:rsidR="008A0F18" w:rsidP="007A6AEA" w:rsidRDefault="008A0F18" w14:paraId="3918436F" w14:textId="1443CC7D">
      <w:r w:rsidRPr="00843A60">
        <w:rPr>
          <w:noProof/>
        </w:rPr>
        <w:drawing>
          <wp:inline distT="0" distB="0" distL="0" distR="0" wp14:anchorId="0808A138" wp14:editId="44F02597">
            <wp:extent cx="5998948" cy="399950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10506" cy="4007212"/>
                    </a:xfrm>
                    <a:prstGeom prst="rect">
                      <a:avLst/>
                    </a:prstGeom>
                    <a:noFill/>
                    <a:ln>
                      <a:noFill/>
                    </a:ln>
                  </pic:spPr>
                </pic:pic>
              </a:graphicData>
            </a:graphic>
          </wp:inline>
        </w:drawing>
      </w:r>
    </w:p>
    <w:p w:rsidRPr="00B010E0" w:rsidR="00BA6B40" w:rsidP="045039B0" w:rsidRDefault="203E4FFB" w14:paraId="4E3E204B" w14:textId="028431D7">
      <w:pPr>
        <w:spacing w:line="259" w:lineRule="auto"/>
        <w:rPr>
          <w:i/>
          <w:iCs/>
        </w:rPr>
      </w:pPr>
      <w:r w:rsidRPr="045039B0">
        <w:rPr>
          <w:b/>
          <w:bCs/>
          <w:i/>
          <w:iCs/>
        </w:rPr>
        <w:t>Proposal 1</w:t>
      </w:r>
      <w:r w:rsidR="006531F2">
        <w:rPr>
          <w:b/>
          <w:bCs/>
          <w:i/>
          <w:iCs/>
        </w:rPr>
        <w:t>5</w:t>
      </w:r>
      <w:r w:rsidRPr="045039B0">
        <w:rPr>
          <w:b/>
          <w:bCs/>
          <w:i/>
          <w:iCs/>
        </w:rPr>
        <w:t xml:space="preserve">. </w:t>
      </w:r>
      <w:r w:rsidRPr="045039B0">
        <w:rPr>
          <w:i/>
          <w:iCs/>
        </w:rPr>
        <w:t>Consider increasing number of PTRS groups for DFT-s-OFDM to make high order modulations robust to phase noise when a large number of PRBs is used.</w:t>
      </w:r>
    </w:p>
    <w:p w:rsidR="00BA6B40" w:rsidP="4ADD5CE2" w:rsidRDefault="203E4FFB" w14:paraId="0F72A801" w14:textId="37544240">
      <w:pPr>
        <w:spacing w:after="0"/>
        <w:jc w:val="both"/>
        <w:rPr>
          <w:rFonts w:eastAsia="MS PMincho"/>
          <w:i w:val="1"/>
          <w:iCs w:val="1"/>
          <w:lang w:eastAsia="fi-FI"/>
        </w:rPr>
      </w:pPr>
      <w:r w:rsidRPr="4ADD5CE2" w:rsidR="203E4FFB">
        <w:rPr>
          <w:rFonts w:eastAsia="MS PMincho"/>
          <w:b w:val="1"/>
          <w:bCs w:val="1"/>
          <w:i w:val="1"/>
          <w:iCs w:val="1"/>
          <w:lang w:eastAsia="fi-FI"/>
        </w:rPr>
        <w:t>Proposal 1</w:t>
      </w:r>
      <w:r w:rsidRPr="4ADD5CE2" w:rsidR="006531F2">
        <w:rPr>
          <w:rFonts w:eastAsia="MS PMincho"/>
          <w:b w:val="1"/>
          <w:bCs w:val="1"/>
          <w:i w:val="1"/>
          <w:iCs w:val="1"/>
          <w:lang w:eastAsia="fi-FI"/>
        </w:rPr>
        <w:t>6</w:t>
      </w:r>
      <w:r w:rsidRPr="4ADD5CE2" w:rsidR="203E4FFB">
        <w:rPr>
          <w:rFonts w:eastAsia="MS PMincho"/>
          <w:b w:val="1"/>
          <w:bCs w:val="1"/>
          <w:i w:val="1"/>
          <w:iCs w:val="1"/>
          <w:lang w:eastAsia="fi-FI"/>
        </w:rPr>
        <w:t>:</w:t>
      </w:r>
      <w:r w:rsidRPr="4ADD5CE2" w:rsidR="203E4FFB">
        <w:rPr>
          <w:rFonts w:eastAsia="MS PMincho"/>
          <w:i w:val="1"/>
          <w:iCs w:val="1"/>
          <w:lang w:eastAsia="fi-FI"/>
        </w:rPr>
        <w:t xml:space="preserve"> Consider </w:t>
      </w:r>
      <w:r w:rsidRPr="4ADD5CE2" w:rsidR="369C73FA">
        <w:rPr>
          <w:rFonts w:eastAsia="MS PMincho"/>
          <w:i w:val="1"/>
          <w:iCs w:val="1"/>
          <w:lang w:eastAsia="fi-FI"/>
        </w:rPr>
        <w:t xml:space="preserve">increasing the number of PTRS groups to 16 by </w:t>
      </w:r>
      <w:r w:rsidRPr="4ADD5CE2" w:rsidR="203E4FFB">
        <w:rPr>
          <w:rFonts w:eastAsia="MS PMincho"/>
          <w:i w:val="1"/>
          <w:iCs w:val="1"/>
          <w:lang w:eastAsia="fi-FI"/>
        </w:rPr>
        <w:t xml:space="preserve">introducing a PTRS mapping unit in terms of fraction </w:t>
      </w:r>
      <w:r w:rsidRPr="4ADD5CE2" w:rsidR="24711512">
        <w:rPr>
          <w:rFonts w:eastAsia="MS PMincho"/>
          <w:i w:val="1"/>
          <w:iCs w:val="1"/>
          <w:lang w:eastAsia="fi-FI"/>
        </w:rPr>
        <w:t>(</w:t>
      </w:r>
      <w:r w:rsidRPr="4ADD5CE2" w:rsidR="203E4FFB">
        <w:rPr>
          <w:rFonts w:eastAsia="MS PMincho"/>
          <w:i w:val="1"/>
          <w:iCs w:val="1"/>
          <w:lang w:eastAsia="fi-FI"/>
        </w:rPr>
        <w:t xml:space="preserve">or </w:t>
      </w:r>
      <w:r w:rsidRPr="4ADD5CE2" w:rsidR="203E4FFB">
        <w:rPr>
          <w:rFonts w:eastAsia="MS PMincho"/>
          <w:i w:val="1"/>
          <w:iCs w:val="1"/>
          <w:lang w:eastAsia="fi-FI"/>
        </w:rPr>
        <w:t>multiple of</w:t>
      </w:r>
      <w:r w:rsidRPr="4ADD5CE2" w:rsidR="73D01F9A">
        <w:rPr>
          <w:rFonts w:eastAsia="MS PMincho"/>
          <w:i w:val="1"/>
          <w:iCs w:val="1"/>
          <w:lang w:eastAsia="fi-FI"/>
        </w:rPr>
        <w:t>)</w:t>
      </w:r>
      <w:r w:rsidRPr="4ADD5CE2" w:rsidR="203E4FFB">
        <w:rPr>
          <w:rFonts w:eastAsia="MS PMincho"/>
          <w:i w:val="1"/>
          <w:iCs w:val="1"/>
          <w:lang w:eastAsia="fi-FI"/>
        </w:rPr>
        <w:t xml:space="preserve"> </w:t>
      </w:r>
      <w:r w:rsidRPr="4ADD5CE2" w:rsidR="203E4FFB">
        <w:rPr>
          <w:rFonts w:eastAsia="MS PMincho"/>
          <w:i w:val="1"/>
          <w:iCs w:val="1"/>
          <w:lang w:eastAsia="fi-FI"/>
        </w:rPr>
        <w:t>DFTsOFDM</w:t>
      </w:r>
      <w:r w:rsidRPr="4ADD5CE2" w:rsidR="203E4FFB">
        <w:rPr>
          <w:rFonts w:eastAsia="MS PMincho"/>
          <w:i w:val="1"/>
          <w:iCs w:val="1"/>
          <w:lang w:eastAsia="fi-FI"/>
        </w:rPr>
        <w:t xml:space="preserve"> symbols, to flexibly control PTRS overhead and allocation.</w:t>
      </w:r>
    </w:p>
    <w:p w:rsidRPr="00B010E0" w:rsidR="00C37BDE" w:rsidP="045039B0" w:rsidRDefault="00C37BDE" w14:paraId="76BFF5EE" w14:textId="77777777">
      <w:pPr>
        <w:spacing w:after="0"/>
        <w:jc w:val="both"/>
        <w:rPr>
          <w:rFonts w:eastAsia="MS PMincho"/>
          <w:i/>
          <w:iCs/>
          <w:lang w:eastAsia="fi-FI"/>
        </w:rPr>
      </w:pPr>
    </w:p>
    <w:p w:rsidR="009A03F3" w:rsidP="009A03F3" w:rsidRDefault="009A03F3" w14:paraId="43658372" w14:textId="61262606">
      <w:pPr>
        <w:pStyle w:val="Heading1"/>
      </w:pPr>
      <w:r>
        <w:t>DMRS enhancements</w:t>
      </w:r>
    </w:p>
    <w:p w:rsidRPr="002C467B" w:rsidR="00A0512F" w:rsidP="00A0512F" w:rsidRDefault="00A0512F" w14:paraId="103D116F" w14:textId="3F615DBF">
      <w:pPr>
        <w:pStyle w:val="B1"/>
        <w:spacing w:before="180"/>
        <w:ind w:left="284"/>
        <w:rPr>
          <w:lang w:eastAsia="ja-JP"/>
        </w:rPr>
      </w:pPr>
      <w:r>
        <w:rPr>
          <w:lang w:eastAsia="ja-JP"/>
        </w:rPr>
        <w:t>The following agreements related to DMRS were made in RAN1 #10</w:t>
      </w:r>
      <w:r w:rsidR="00687D32">
        <w:rPr>
          <w:lang w:eastAsia="ja-JP"/>
        </w:rPr>
        <w:t>6</w:t>
      </w:r>
      <w:r>
        <w:rPr>
          <w:lang w:eastAsia="ja-JP"/>
        </w:rPr>
        <w:t>-e:</w:t>
      </w:r>
    </w:p>
    <w:p w:rsidRPr="00A0512F" w:rsidR="00687D32" w:rsidP="00503D44" w:rsidRDefault="00687D32" w14:paraId="0DE466B7" w14:textId="77777777">
      <w:pPr>
        <w:spacing w:after="0"/>
      </w:pPr>
      <w:r w:rsidRPr="00A0512F">
        <w:rPr>
          <w:highlight w:val="green"/>
        </w:rPr>
        <w:t>Agreement:</w:t>
      </w:r>
    </w:p>
    <w:p w:rsidRPr="00503D44" w:rsidR="00687D32" w:rsidP="00687D32" w:rsidRDefault="00687D32" w14:paraId="282530AC" w14:textId="77777777">
      <w:pPr>
        <w:pStyle w:val="ListParagraph"/>
        <w:numPr>
          <w:ilvl w:val="0"/>
          <w:numId w:val="7"/>
        </w:numPr>
        <w:spacing w:line="259" w:lineRule="auto"/>
        <w:contextualSpacing w:val="0"/>
        <w:rPr>
          <w:i/>
          <w:iCs/>
          <w:color w:val="808080" w:themeColor="background1" w:themeShade="80"/>
          <w:sz w:val="20"/>
          <w:szCs w:val="20"/>
          <w:lang w:val="en-US"/>
        </w:rPr>
      </w:pPr>
      <w:r w:rsidRPr="4ADD5CE2" w:rsidR="00687D32">
        <w:rPr>
          <w:i w:val="1"/>
          <w:iCs w:val="1"/>
          <w:color w:val="808080" w:themeColor="background1" w:themeTint="FF" w:themeShade="80"/>
          <w:sz w:val="20"/>
          <w:szCs w:val="20"/>
          <w:lang w:val="en-US"/>
        </w:rPr>
        <w:t>For 480 kHz and/or 960 kHz SCS</w:t>
      </w:r>
      <w:r w:rsidRPr="4ADD5CE2" w:rsidR="00687D32">
        <w:rPr>
          <w:rFonts w:eastAsia="MS PMincho"/>
          <w:i w:val="1"/>
          <w:iCs w:val="1"/>
          <w:color w:val="808080" w:themeColor="background1" w:themeTint="FF" w:themeShade="80"/>
          <w:sz w:val="20"/>
          <w:szCs w:val="20"/>
          <w:lang w:val="en-US" w:eastAsia="ja-JP"/>
        </w:rPr>
        <w:t>, for rank 1 PDSCH at least with DMRS type-1, support a configuration of DMRS where the UE is able to assume that FD-OCC is not applied</w:t>
      </w:r>
      <w:r w:rsidRPr="4ADD5CE2" w:rsidR="00687D32">
        <w:rPr>
          <w:i w:val="1"/>
          <w:iCs w:val="1"/>
          <w:color w:val="808080" w:themeColor="background1" w:themeTint="FF" w:themeShade="80"/>
          <w:sz w:val="20"/>
          <w:szCs w:val="20"/>
          <w:lang w:val="en-US"/>
        </w:rPr>
        <w:t>.</w:t>
      </w:r>
    </w:p>
    <w:p w:rsidRPr="00503D44" w:rsidR="00687D32" w:rsidP="00687D32" w:rsidRDefault="00687D32" w14:paraId="35C8F4AD" w14:textId="77777777">
      <w:pPr>
        <w:pStyle w:val="ListParagraph"/>
        <w:numPr>
          <w:ilvl w:val="1"/>
          <w:numId w:val="7"/>
        </w:numPr>
        <w:spacing w:line="259" w:lineRule="auto"/>
        <w:contextualSpacing w:val="0"/>
        <w:rPr>
          <w:i/>
          <w:iCs/>
          <w:color w:val="808080" w:themeColor="background1" w:themeShade="80"/>
          <w:sz w:val="20"/>
          <w:szCs w:val="20"/>
          <w:lang w:val="en-US"/>
        </w:rPr>
      </w:pPr>
      <w:r w:rsidRPr="4ADD5CE2" w:rsidR="00687D32">
        <w:rPr>
          <w:i w:val="1"/>
          <w:iCs w:val="1"/>
          <w:color w:val="808080" w:themeColor="background1" w:themeTint="FF" w:themeShade="80"/>
          <w:sz w:val="20"/>
          <w:szCs w:val="20"/>
          <w:lang w:val="en-US"/>
        </w:rPr>
        <w:t xml:space="preserve">Note: “FD-OCC is not applied” refers to the UE may assume that a set of remaining orthogonal antenna ports are not associated with the PDSCH to another UE, wherein the set of remaining orthogonal antenna ports are within the same CDM group and have different FD-OCC </w:t>
      </w:r>
    </w:p>
    <w:p w:rsidRPr="00503D44" w:rsidR="00687D32" w:rsidP="43EA7A07" w:rsidRDefault="00687D32" w14:paraId="795F618B" w14:textId="77777777">
      <w:pPr>
        <w:pStyle w:val="ListParagraph"/>
        <w:numPr>
          <w:ilvl w:val="1"/>
          <w:numId w:val="7"/>
        </w:numPr>
        <w:spacing w:line="259" w:lineRule="auto"/>
        <w:contextualSpacing w:val="0"/>
        <w:rPr>
          <w:i/>
          <w:color w:val="808080" w:themeColor="background1" w:themeShade="80"/>
          <w:sz w:val="20"/>
          <w:szCs w:val="20"/>
          <w:lang w:val="en-US"/>
        </w:rPr>
      </w:pPr>
      <w:r w:rsidRPr="4ADD5CE2" w:rsidR="00687D32">
        <w:rPr>
          <w:i w:val="1"/>
          <w:iCs w:val="1"/>
          <w:color w:val="808080" w:themeColor="background1" w:themeTint="FF" w:themeShade="80"/>
          <w:sz w:val="20"/>
          <w:szCs w:val="20"/>
          <w:lang w:val="en-US"/>
        </w:rPr>
        <w:t>FFS whether applies to DMRS type-2</w:t>
      </w:r>
    </w:p>
    <w:p w:rsidRPr="00503D44" w:rsidR="00687D32" w:rsidP="00687D32" w:rsidRDefault="00687D32" w14:paraId="5B2E0363" w14:textId="77777777">
      <w:pPr>
        <w:pStyle w:val="ListParagraph"/>
        <w:numPr>
          <w:ilvl w:val="1"/>
          <w:numId w:val="7"/>
        </w:numPr>
        <w:spacing w:line="259" w:lineRule="auto"/>
        <w:contextualSpacing w:val="0"/>
        <w:rPr>
          <w:i/>
          <w:iCs/>
          <w:color w:val="808080" w:themeColor="background1" w:themeShade="80"/>
          <w:sz w:val="20"/>
          <w:szCs w:val="20"/>
          <w:lang w:val="en-US"/>
        </w:rPr>
      </w:pPr>
      <w:r w:rsidRPr="4ADD5CE2" w:rsidR="00687D32">
        <w:rPr>
          <w:rFonts w:eastAsia="MS PMincho"/>
          <w:i w:val="1"/>
          <w:iCs w:val="1"/>
          <w:color w:val="808080" w:themeColor="background1" w:themeTint="FF" w:themeShade="80"/>
          <w:sz w:val="20"/>
          <w:szCs w:val="20"/>
          <w:lang w:val="en-US" w:eastAsia="ja-JP"/>
        </w:rPr>
        <w:t>Down select between the following options for the indication to UE</w:t>
      </w:r>
    </w:p>
    <w:p w:rsidRPr="00503D44" w:rsidR="00687D32" w:rsidP="2C1756C2" w:rsidRDefault="00687D32" w14:paraId="0F44CA67" w14:textId="77777777">
      <w:pPr>
        <w:pStyle w:val="ListParagraph"/>
        <w:numPr>
          <w:ilvl w:val="2"/>
          <w:numId w:val="7"/>
        </w:numPr>
        <w:spacing w:line="259" w:lineRule="auto"/>
        <w:contextualSpacing w:val="0"/>
        <w:rPr>
          <w:i/>
          <w:color w:val="808080" w:themeColor="background1" w:themeShade="80"/>
          <w:sz w:val="20"/>
          <w:szCs w:val="20"/>
        </w:rPr>
      </w:pPr>
      <w:r w:rsidRPr="4ADD5CE2" w:rsidR="00687D32">
        <w:rPr>
          <w:rFonts w:eastAsia="MS PMincho"/>
          <w:i w:val="1"/>
          <w:iCs w:val="1"/>
          <w:color w:val="808080" w:themeColor="background1" w:themeTint="FF" w:themeShade="80"/>
          <w:sz w:val="20"/>
          <w:szCs w:val="20"/>
          <w:lang w:eastAsia="ja-JP"/>
        </w:rPr>
        <w:t xml:space="preserve">RRC configuration </w:t>
      </w:r>
    </w:p>
    <w:p w:rsidRPr="00503D44" w:rsidR="00687D32" w:rsidP="00687D32" w:rsidRDefault="00687D32" w14:paraId="5D15984C" w14:textId="77777777">
      <w:pPr>
        <w:pStyle w:val="ListParagraph"/>
        <w:numPr>
          <w:ilvl w:val="2"/>
          <w:numId w:val="7"/>
        </w:numPr>
        <w:spacing w:line="259" w:lineRule="auto"/>
        <w:contextualSpacing w:val="0"/>
        <w:rPr>
          <w:i/>
          <w:iCs/>
          <w:color w:val="808080" w:themeColor="background1" w:themeShade="80"/>
          <w:sz w:val="20"/>
          <w:szCs w:val="20"/>
          <w:lang w:val="en-US"/>
        </w:rPr>
      </w:pPr>
      <w:r w:rsidRPr="4ADD5CE2" w:rsidR="00687D32">
        <w:rPr>
          <w:rFonts w:eastAsia="MS PMincho"/>
          <w:i w:val="1"/>
          <w:iCs w:val="1"/>
          <w:color w:val="808080" w:themeColor="background1" w:themeTint="FF" w:themeShade="80"/>
          <w:sz w:val="20"/>
          <w:szCs w:val="20"/>
          <w:lang w:val="en-US" w:eastAsia="ja-JP"/>
        </w:rPr>
        <w:t xml:space="preserve">antenna port(s) field in DCI scheduling the rank 1 PDSCH </w:t>
      </w:r>
    </w:p>
    <w:p w:rsidR="00244110" w:rsidP="00857030" w:rsidRDefault="00244110" w14:paraId="30A673AD" w14:textId="46207879">
      <w:pPr>
        <w:spacing w:after="0"/>
      </w:pPr>
    </w:p>
    <w:p w:rsidR="00785D8F" w:rsidP="00A11E2F" w:rsidRDefault="00A11E2F" w14:paraId="2B7B0635" w14:textId="77777777">
      <w:r>
        <w:t xml:space="preserve">For rank 1 transmission, if UE is indicated with no CDD is applied to the DM-RS port, i.e. no MU-MIMO transmission in PDSCH transmission, UE can improve the demodulation performance by applying per RE-level channel estimation. </w:t>
      </w:r>
      <w:r w:rsidR="00091A02">
        <w:t xml:space="preserve">We have two remaining issues on DMRS </w:t>
      </w:r>
      <w:r w:rsidR="0044463E">
        <w:t xml:space="preserve">enhancement. Regarding to the applicability to DMRS type-2, we don’t see any issue with </w:t>
      </w:r>
      <w:r w:rsidR="009150D7">
        <w:t xml:space="preserve">extension of the agreement in DMRS type-1 into DMRS type-2. </w:t>
      </w:r>
    </w:p>
    <w:p w:rsidR="000240D7" w:rsidP="000240D7" w:rsidRDefault="000240D7" w14:paraId="74EB5CC7" w14:textId="486A657D">
      <w:pPr>
        <w:pStyle w:val="Caption"/>
        <w:rPr>
          <w:b w:val="0"/>
          <w:bCs/>
          <w:i/>
          <w:iCs/>
        </w:rPr>
      </w:pPr>
      <w:r w:rsidRPr="00280A09">
        <w:rPr>
          <w:i/>
          <w:iCs/>
        </w:rPr>
        <w:t xml:space="preserve">Proposal </w:t>
      </w:r>
      <w:r w:rsidR="00043266">
        <w:rPr>
          <w:i/>
          <w:iCs/>
        </w:rPr>
        <w:t>1</w:t>
      </w:r>
      <w:r w:rsidR="006531F2">
        <w:rPr>
          <w:i/>
          <w:iCs/>
        </w:rPr>
        <w:t>7</w:t>
      </w:r>
      <w:r w:rsidRPr="00280A09">
        <w:rPr>
          <w:i/>
          <w:iCs/>
        </w:rPr>
        <w:t>:</w:t>
      </w:r>
      <w:r>
        <w:t xml:space="preserve"> </w:t>
      </w:r>
      <w:r>
        <w:rPr>
          <w:b w:val="0"/>
          <w:bCs/>
          <w:i/>
          <w:iCs/>
        </w:rPr>
        <w:t xml:space="preserve">Support </w:t>
      </w:r>
      <w:r w:rsidR="00887D38">
        <w:rPr>
          <w:b w:val="0"/>
          <w:bCs/>
          <w:i/>
          <w:iCs/>
        </w:rPr>
        <w:t xml:space="preserve">the </w:t>
      </w:r>
      <w:r w:rsidR="00C3579C">
        <w:rPr>
          <w:b w:val="0"/>
          <w:bCs/>
          <w:i/>
          <w:iCs/>
        </w:rPr>
        <w:t>configurat</w:t>
      </w:r>
      <w:r w:rsidR="00887D38">
        <w:rPr>
          <w:b w:val="0"/>
          <w:bCs/>
          <w:i/>
          <w:iCs/>
        </w:rPr>
        <w:t xml:space="preserve">ion of </w:t>
      </w:r>
      <w:r w:rsidR="004720EB">
        <w:rPr>
          <w:b w:val="0"/>
          <w:bCs/>
          <w:i/>
          <w:iCs/>
        </w:rPr>
        <w:t xml:space="preserve">rank 1 </w:t>
      </w:r>
      <w:r w:rsidR="00887D38">
        <w:rPr>
          <w:b w:val="0"/>
          <w:bCs/>
          <w:i/>
          <w:iCs/>
        </w:rPr>
        <w:t>DMRS without FD-OCC for DMRS type-2.</w:t>
      </w:r>
      <w:r>
        <w:rPr>
          <w:b w:val="0"/>
          <w:bCs/>
          <w:i/>
          <w:iCs/>
        </w:rPr>
        <w:t xml:space="preserve"> </w:t>
      </w:r>
    </w:p>
    <w:p w:rsidR="00AB7330" w:rsidP="00A11E2F" w:rsidRDefault="001353AE" w14:paraId="37378946" w14:textId="77777777">
      <w:r>
        <w:t xml:space="preserve">Regarding to signaling option for </w:t>
      </w:r>
      <w:r w:rsidR="00696648">
        <w:t xml:space="preserve">the </w:t>
      </w:r>
      <w:r w:rsidR="00AB7330">
        <w:t>functionality, we prefer RRC configuration rather than antenna port field in DCI.</w:t>
      </w:r>
    </w:p>
    <w:p w:rsidR="00857030" w:rsidP="003807D2" w:rsidRDefault="00674CB8" w14:paraId="6C9C0F58" w14:textId="237D294C">
      <w:pPr>
        <w:pStyle w:val="Caption"/>
      </w:pPr>
      <w:r w:rsidRPr="00280A09">
        <w:rPr>
          <w:i/>
          <w:iCs/>
        </w:rPr>
        <w:t xml:space="preserve">Proposal </w:t>
      </w:r>
      <w:r w:rsidR="00043266">
        <w:rPr>
          <w:i/>
          <w:iCs/>
        </w:rPr>
        <w:t>1</w:t>
      </w:r>
      <w:r w:rsidR="006531F2">
        <w:rPr>
          <w:i/>
          <w:iCs/>
        </w:rPr>
        <w:t>8</w:t>
      </w:r>
      <w:r w:rsidRPr="00280A09">
        <w:rPr>
          <w:i/>
          <w:iCs/>
        </w:rPr>
        <w:t>:</w:t>
      </w:r>
      <w:r>
        <w:t xml:space="preserve"> </w:t>
      </w:r>
      <w:r>
        <w:rPr>
          <w:b w:val="0"/>
          <w:bCs/>
          <w:i/>
          <w:iCs/>
        </w:rPr>
        <w:t>Support</w:t>
      </w:r>
      <w:r w:rsidR="00273189">
        <w:rPr>
          <w:b w:val="0"/>
          <w:bCs/>
          <w:i/>
          <w:iCs/>
        </w:rPr>
        <w:t xml:space="preserve"> </w:t>
      </w:r>
      <w:r w:rsidR="00A4485B">
        <w:rPr>
          <w:b w:val="0"/>
          <w:bCs/>
          <w:i/>
          <w:iCs/>
        </w:rPr>
        <w:t xml:space="preserve">the RRC configuration for the indication of </w:t>
      </w:r>
      <w:r w:rsidR="00C0087F">
        <w:rPr>
          <w:b w:val="0"/>
          <w:bCs/>
          <w:i/>
          <w:iCs/>
        </w:rPr>
        <w:t>rank 1 without FD-OCC transmission.</w:t>
      </w:r>
      <w:r>
        <w:rPr>
          <w:b w:val="0"/>
          <w:bCs/>
          <w:i/>
          <w:iCs/>
        </w:rPr>
        <w:t xml:space="preserve"> </w:t>
      </w:r>
      <w:r w:rsidR="003807D2">
        <w:t xml:space="preserve">    </w:t>
      </w:r>
    </w:p>
    <w:bookmarkEnd w:id="3"/>
    <w:p w:rsidR="00885580" w:rsidP="00885580" w:rsidRDefault="007820D0" w14:paraId="10445A01" w14:textId="299CD144">
      <w:pPr>
        <w:pStyle w:val="Heading1"/>
      </w:pPr>
      <w:r>
        <w:t>Conclusion</w:t>
      </w:r>
    </w:p>
    <w:p w:rsidR="00B9745E" w:rsidP="001F201D" w:rsidRDefault="00DD593F" w14:paraId="301ED41C" w14:textId="6BE43E70">
      <w:r w:rsidRPr="00DD593F">
        <w:t>In this contribution we have discussed the PDSCH/PUSCH enhancements to support operation between 52.6 GHz and 71 GHz. Based on the</w:t>
      </w:r>
      <w:r>
        <w:t xml:space="preserve"> simulation results and</w:t>
      </w:r>
      <w:r w:rsidRPr="00DD593F">
        <w:t xml:space="preserve"> discussion we make the following proposals</w:t>
      </w:r>
      <w:r w:rsidR="00B9745E">
        <w:t xml:space="preserve"> and observations</w:t>
      </w:r>
      <w:r w:rsidRPr="00DD593F">
        <w:t>:</w:t>
      </w:r>
    </w:p>
    <w:p w:rsidR="0027427A" w:rsidP="0027427A" w:rsidRDefault="0027427A" w14:paraId="5FB77A59" w14:textId="77777777">
      <w:pPr>
        <w:pStyle w:val="B1"/>
        <w:spacing w:after="0"/>
        <w:ind w:left="0" w:firstLine="0"/>
        <w:jc w:val="both"/>
        <w:rPr>
          <w:i/>
          <w:iCs/>
          <w:color w:val="000000"/>
          <w:shd w:val="clear" w:color="auto" w:fill="FFFFFF"/>
        </w:rPr>
      </w:pPr>
    </w:p>
    <w:p w:rsidRPr="00421534" w:rsidR="0027427A" w:rsidP="0027427A" w:rsidRDefault="0027427A" w14:paraId="1CDD8EB0" w14:textId="77777777">
      <w:pPr>
        <w:pStyle w:val="B1"/>
        <w:spacing w:after="0"/>
        <w:ind w:left="0" w:firstLine="0"/>
        <w:jc w:val="both"/>
        <w:rPr>
          <w:b/>
          <w:bCs/>
          <w:i/>
          <w:iCs/>
          <w:color w:val="000000"/>
          <w:u w:val="single"/>
          <w:shd w:val="clear" w:color="auto" w:fill="FFFFFF"/>
        </w:rPr>
      </w:pPr>
      <w:r w:rsidRPr="00421534">
        <w:rPr>
          <w:b/>
          <w:bCs/>
          <w:i/>
          <w:iCs/>
          <w:color w:val="000000"/>
          <w:u w:val="single"/>
          <w:shd w:val="clear" w:color="auto" w:fill="FFFFFF"/>
        </w:rPr>
        <w:t>Multi-PxSCH scheduling</w:t>
      </w:r>
    </w:p>
    <w:p w:rsidRPr="00421534" w:rsidR="0027427A" w:rsidP="0027427A" w:rsidRDefault="0027427A" w14:paraId="7AB7AE0E" w14:textId="77777777">
      <w:pPr>
        <w:pStyle w:val="B1"/>
        <w:spacing w:after="0"/>
        <w:ind w:left="0" w:firstLine="0"/>
        <w:rPr>
          <w:rStyle w:val="normaltextrun"/>
          <w:b/>
          <w:bCs/>
          <w:i/>
          <w:iCs/>
          <w:color w:val="000000"/>
          <w:shd w:val="clear" w:color="auto" w:fill="FFFFFF"/>
        </w:rPr>
      </w:pPr>
    </w:p>
    <w:p w:rsidR="0048738F" w:rsidP="0048738F" w:rsidRDefault="0048738F" w14:paraId="05742ECE" w14:textId="77777777">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1</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All Rel-17 UEs supporting 120, 480 or 960 kHz SCS can be scheduled for up-to 8 PDSCHs/PUSCHs with a single DCI.  </w:t>
      </w:r>
    </w:p>
    <w:p w:rsidRPr="00421534" w:rsidR="0027427A" w:rsidP="0027427A" w:rsidRDefault="0027427A" w14:paraId="753F7852" w14:textId="77777777">
      <w:pPr>
        <w:pStyle w:val="B1"/>
        <w:spacing w:after="0"/>
        <w:ind w:left="0" w:firstLine="0"/>
        <w:rPr>
          <w:rStyle w:val="normaltextrun"/>
          <w:i/>
          <w:iCs/>
          <w:color w:val="000000"/>
          <w:shd w:val="clear" w:color="auto" w:fill="FFFFFF"/>
        </w:rPr>
      </w:pPr>
    </w:p>
    <w:p w:rsidR="00100AB3" w:rsidP="00100AB3" w:rsidRDefault="00100AB3" w14:paraId="42336590" w14:textId="77777777">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2</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Th</w:t>
      </w:r>
      <w:r w:rsidRPr="007A05CA">
        <w:rPr>
          <w:rStyle w:val="normaltextrun"/>
          <w:i/>
          <w:iCs/>
          <w:color w:val="000000"/>
          <w:shd w:val="clear" w:color="auto" w:fill="FFFFFF"/>
        </w:rPr>
        <w:t>e maximum gap between scheduled PDSCHs/PUSCH does not require additional impact on specification</w:t>
      </w:r>
    </w:p>
    <w:p w:rsidRPr="00421534" w:rsidR="00100AB3" w:rsidP="0027427A" w:rsidRDefault="00100AB3" w14:paraId="60F56BBF" w14:textId="77777777">
      <w:pPr>
        <w:pStyle w:val="B1"/>
        <w:spacing w:after="0"/>
        <w:ind w:left="0" w:firstLine="0"/>
        <w:rPr>
          <w:rStyle w:val="normaltextrun"/>
          <w:i/>
          <w:iCs/>
          <w:color w:val="000000"/>
          <w:shd w:val="clear" w:color="auto" w:fill="FFFFFF"/>
        </w:rPr>
      </w:pPr>
    </w:p>
    <w:p w:rsidR="00FA296A" w:rsidP="00FA296A" w:rsidRDefault="00FA296A" w14:paraId="5D9E93E1" w14:textId="77777777">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3</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Follow Rel-15/16 rules when </w:t>
      </w:r>
      <w:r w:rsidRPr="56035982">
        <w:rPr>
          <w:rStyle w:val="normaltextrun"/>
          <w:i/>
          <w:iCs/>
          <w:color w:val="000000"/>
          <w:shd w:val="clear" w:color="auto" w:fill="FFFFFF"/>
        </w:rPr>
        <w:t>determining</w:t>
      </w:r>
      <w:r>
        <w:rPr>
          <w:rStyle w:val="normaltextrun"/>
          <w:i/>
          <w:iCs/>
          <w:color w:val="000000"/>
          <w:shd w:val="clear" w:color="auto" w:fill="FFFFFF"/>
        </w:rPr>
        <w:t xml:space="preserve"> the invalid slot(s) for PDSCH/PUSCH dropping and the corresponding HARQ process number skipping.</w:t>
      </w:r>
    </w:p>
    <w:p w:rsidRPr="00421534" w:rsidR="0027427A" w:rsidP="0027427A" w:rsidRDefault="0027427A" w14:paraId="43B7F3AD" w14:textId="77777777">
      <w:pPr>
        <w:pStyle w:val="B1"/>
        <w:spacing w:after="0"/>
        <w:ind w:left="0" w:firstLine="0"/>
        <w:rPr>
          <w:rStyle w:val="normaltextrun"/>
          <w:i/>
          <w:iCs/>
          <w:color w:val="000000"/>
          <w:shd w:val="clear" w:color="auto" w:fill="FFFFFF"/>
        </w:rPr>
      </w:pPr>
    </w:p>
    <w:p w:rsidR="00811AF6" w:rsidP="00811AF6" w:rsidRDefault="00811AF6" w14:paraId="601916EA" w14:textId="77777777">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4</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For a DCI that can schedule multiple PDSCH, MCS/NDI/RV fields for the 2</w:t>
      </w:r>
      <w:r w:rsidRPr="00F405F9">
        <w:rPr>
          <w:rStyle w:val="normaltextrun"/>
          <w:i/>
          <w:iCs/>
          <w:color w:val="000000"/>
          <w:shd w:val="clear" w:color="auto" w:fill="FFFFFF"/>
          <w:vertAlign w:val="superscript"/>
        </w:rPr>
        <w:t>nd</w:t>
      </w:r>
      <w:r>
        <w:rPr>
          <w:rStyle w:val="normaltextrun"/>
          <w:i/>
          <w:iCs/>
          <w:color w:val="000000"/>
          <w:shd w:val="clear" w:color="auto" w:fill="FFFFFF"/>
        </w:rPr>
        <w:t xml:space="preserve"> TB are present only if the RRC parameter indicates that two CW transmission is enabled</w:t>
      </w:r>
    </w:p>
    <w:p w:rsidR="00811AF6" w:rsidP="00811AF6" w:rsidRDefault="00811AF6" w14:paraId="3D90F8BB" w14:textId="77777777">
      <w:pPr>
        <w:pStyle w:val="B1"/>
        <w:numPr>
          <w:ilvl w:val="0"/>
          <w:numId w:val="37"/>
        </w:numPr>
        <w:spacing w:after="0"/>
        <w:rPr>
          <w:rStyle w:val="normaltextrun"/>
          <w:i/>
          <w:iCs/>
          <w:color w:val="000000"/>
          <w:shd w:val="clear" w:color="auto" w:fill="FFFFFF"/>
        </w:rPr>
      </w:pPr>
      <w:r w:rsidRPr="4ADD5CE2" w:rsidR="00811AF6">
        <w:rPr>
          <w:rStyle w:val="normaltextrun"/>
          <w:i w:val="1"/>
          <w:iCs w:val="1"/>
          <w:color w:val="000000"/>
          <w:shd w:val="clear" w:color="auto" w:fill="FFFFFF"/>
        </w:rPr>
        <w:t>The same RRC parameter adjusts MCS/NDI/RV fields for both single and multiple PDSCH scheduling</w:t>
      </w:r>
    </w:p>
    <w:p w:rsidR="00811AF6" w:rsidP="00811AF6" w:rsidRDefault="00811AF6" w14:paraId="7DA30315" w14:textId="77777777">
      <w:pPr>
        <w:pStyle w:val="B1"/>
        <w:numPr>
          <w:ilvl w:val="0"/>
          <w:numId w:val="37"/>
        </w:numPr>
        <w:spacing w:after="0"/>
        <w:rPr>
          <w:rStyle w:val="normaltextrun"/>
          <w:i/>
          <w:iCs/>
          <w:color w:val="000000"/>
          <w:shd w:val="clear" w:color="auto" w:fill="FFFFFF"/>
        </w:rPr>
      </w:pPr>
      <w:r w:rsidRPr="4ADD5CE2" w:rsidR="00811AF6">
        <w:rPr>
          <w:rStyle w:val="normaltextrun"/>
          <w:i w:val="1"/>
          <w:iCs w:val="1"/>
          <w:color w:val="000000"/>
          <w:shd w:val="clear" w:color="auto" w:fill="FFFFFF"/>
        </w:rPr>
        <w:t>The signalling details are up-to RAN2 to decide.</w:t>
      </w:r>
    </w:p>
    <w:p w:rsidRPr="00421534" w:rsidR="0027427A" w:rsidP="0027427A" w:rsidRDefault="0027427A" w14:paraId="7E200581" w14:textId="77777777">
      <w:pPr>
        <w:pStyle w:val="B1"/>
        <w:spacing w:after="0"/>
        <w:ind w:left="0" w:firstLine="0"/>
        <w:rPr>
          <w:rStyle w:val="normaltextrun"/>
          <w:i/>
          <w:iCs/>
          <w:color w:val="000000"/>
          <w:shd w:val="clear" w:color="auto" w:fill="FFFFFF"/>
        </w:rPr>
      </w:pPr>
    </w:p>
    <w:p w:rsidR="00811AF6" w:rsidP="00811AF6" w:rsidRDefault="00811AF6" w14:paraId="5852740F" w14:textId="77777777">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5</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For other multi-PxSCH enhancements:</w:t>
      </w:r>
    </w:p>
    <w:p w:rsidR="00811AF6" w:rsidP="00811AF6" w:rsidRDefault="00811AF6" w14:paraId="6E3B3891" w14:textId="77777777">
      <w:pPr>
        <w:pStyle w:val="B1"/>
        <w:numPr>
          <w:ilvl w:val="0"/>
          <w:numId w:val="21"/>
        </w:numPr>
        <w:spacing w:after="0"/>
        <w:rPr>
          <w:rStyle w:val="normaltextrun"/>
          <w:i/>
          <w:iCs/>
          <w:color w:val="000000"/>
          <w:shd w:val="clear" w:color="auto" w:fill="FFFFFF"/>
        </w:rPr>
      </w:pPr>
      <w:r w:rsidRPr="4ADD5CE2" w:rsidR="00811AF6">
        <w:rPr>
          <w:rStyle w:val="normaltextrun"/>
          <w:i w:val="1"/>
          <w:iCs w:val="1"/>
          <w:color w:val="000000"/>
          <w:shd w:val="clear" w:color="auto" w:fill="FFFFFF"/>
        </w:rPr>
        <w:t>No FDRA enhancements for multi-PxSCH</w:t>
      </w:r>
    </w:p>
    <w:p w:rsidR="00811AF6" w:rsidP="00811AF6" w:rsidRDefault="00811AF6" w14:paraId="70F5F9B3" w14:textId="1079C194">
      <w:pPr>
        <w:pStyle w:val="B1"/>
        <w:numPr>
          <w:ilvl w:val="0"/>
          <w:numId w:val="21"/>
        </w:numPr>
        <w:spacing w:after="0"/>
        <w:rPr>
          <w:rStyle w:val="normaltextrun"/>
          <w:i/>
          <w:iCs/>
          <w:color w:val="000000"/>
          <w:shd w:val="clear" w:color="auto" w:fill="FFFFFF"/>
        </w:rPr>
      </w:pPr>
      <w:r w:rsidRPr="4ADD5CE2" w:rsidR="00811AF6">
        <w:rPr>
          <w:rStyle w:val="normaltextrun"/>
          <w:i w:val="1"/>
          <w:iCs w:val="1"/>
          <w:color w:val="000000"/>
          <w:shd w:val="clear" w:color="auto" w:fill="FFFFFF"/>
        </w:rPr>
        <w:t>Intra-slot frequency hopping (if configured) applies to both single PUSCH and multiple PUSCH transmission.</w:t>
      </w:r>
    </w:p>
    <w:p w:rsidR="0027427A" w:rsidP="0027427A" w:rsidRDefault="0027427A" w14:paraId="1D836671" w14:textId="77777777"/>
    <w:p w:rsidR="0027427A" w:rsidP="0027427A" w:rsidRDefault="0027427A" w14:paraId="54FDD025" w14:textId="77777777">
      <w:pPr>
        <w:rPr>
          <w:b/>
          <w:bCs/>
          <w:u w:val="single"/>
        </w:rPr>
      </w:pPr>
      <w:r>
        <w:rPr>
          <w:b/>
          <w:bCs/>
          <w:u w:val="single"/>
        </w:rPr>
        <w:t>HARQ-ACK feedback enhancements</w:t>
      </w:r>
      <w:r w:rsidRPr="00421534">
        <w:rPr>
          <w:b/>
          <w:bCs/>
          <w:u w:val="single"/>
        </w:rPr>
        <w:t>:</w:t>
      </w:r>
    </w:p>
    <w:p w:rsidR="0066550E" w:rsidP="0066550E" w:rsidRDefault="0066550E" w14:paraId="704D4043" w14:textId="77777777">
      <w:pPr>
        <w:pStyle w:val="B1"/>
        <w:spacing w:after="0"/>
        <w:ind w:left="0" w:firstLine="0"/>
        <w:rPr>
          <w:rStyle w:val="normaltextrun"/>
          <w:b/>
          <w:bCs/>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6</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Single transmission of </w:t>
      </w:r>
      <w:r w:rsidRPr="002D0123">
        <w:rPr>
          <w:rStyle w:val="normaltextrun"/>
          <w:i/>
          <w:iCs/>
          <w:color w:val="000000"/>
          <w:shd w:val="clear" w:color="auto" w:fill="FFFFFF"/>
        </w:rPr>
        <w:t>HARQ</w:t>
      </w:r>
      <w:r>
        <w:rPr>
          <w:rStyle w:val="normaltextrun"/>
          <w:i/>
          <w:iCs/>
          <w:color w:val="000000"/>
          <w:shd w:val="clear" w:color="auto" w:fill="FFFFFF"/>
        </w:rPr>
        <w:t xml:space="preserve"> feedback per multi-PDSCH DCI is only supported.</w:t>
      </w:r>
      <w:r>
        <w:rPr>
          <w:rStyle w:val="normaltextrun"/>
          <w:b/>
          <w:bCs/>
          <w:i/>
          <w:iCs/>
          <w:color w:val="000000"/>
          <w:shd w:val="clear" w:color="auto" w:fill="FFFFFF"/>
        </w:rPr>
        <w:t xml:space="preserve"> </w:t>
      </w:r>
    </w:p>
    <w:p w:rsidR="0066550E" w:rsidP="0066550E" w:rsidRDefault="0066550E" w14:paraId="1FD60367" w14:textId="77777777">
      <w:pPr>
        <w:pStyle w:val="B1"/>
        <w:spacing w:after="0"/>
        <w:ind w:left="0" w:firstLine="0"/>
        <w:rPr>
          <w:rStyle w:val="normaltextrun"/>
          <w:b/>
          <w:i/>
          <w:color w:val="000000"/>
          <w:shd w:val="clear" w:color="auto" w:fill="FFFFFF"/>
        </w:rPr>
      </w:pPr>
    </w:p>
    <w:p w:rsidRPr="00B010E0" w:rsidR="0066550E" w:rsidP="0066550E" w:rsidRDefault="0066550E" w14:paraId="3BF5ACD8" w14:textId="46DCCDF5">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7</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HARQ-ACK for S</w:t>
      </w:r>
      <w:r w:rsidRPr="008478E9">
        <w:rPr>
          <w:rStyle w:val="normaltextrun"/>
          <w:i/>
          <w:iCs/>
          <w:color w:val="000000"/>
          <w:shd w:val="clear" w:color="auto" w:fill="FFFFFF"/>
        </w:rPr>
        <w:t xml:space="preserve">PS PDSCH release or SCell dormancy indication without scheduled PDSCH generate </w:t>
      </w:r>
      <w:r>
        <w:rPr>
          <w:rStyle w:val="normaltextrun"/>
          <w:i/>
          <w:iCs/>
          <w:color w:val="000000"/>
          <w:shd w:val="clear" w:color="auto" w:fill="FFFFFF"/>
        </w:rPr>
        <w:t>is</w:t>
      </w:r>
      <w:r w:rsidRPr="008478E9">
        <w:rPr>
          <w:rStyle w:val="normaltextrun"/>
          <w:i/>
          <w:iCs/>
          <w:color w:val="000000"/>
          <w:shd w:val="clear" w:color="auto" w:fill="FFFFFF"/>
        </w:rPr>
        <w:t xml:space="preserve"> </w:t>
      </w:r>
      <w:r>
        <w:rPr>
          <w:rStyle w:val="normaltextrun"/>
          <w:i/>
          <w:iCs/>
          <w:color w:val="000000"/>
          <w:shd w:val="clear" w:color="auto" w:fill="FFFFFF"/>
        </w:rPr>
        <w:t>contained on</w:t>
      </w:r>
      <w:r w:rsidRPr="008478E9">
        <w:rPr>
          <w:rStyle w:val="normaltextrun"/>
          <w:i/>
          <w:iCs/>
          <w:color w:val="000000"/>
          <w:shd w:val="clear" w:color="auto" w:fill="FFFFFF"/>
        </w:rPr>
        <w:t xml:space="preserve"> the first sub-codebook.</w:t>
      </w:r>
    </w:p>
    <w:p w:rsidR="0066550E" w:rsidP="0066550E" w:rsidRDefault="0066550E" w14:paraId="4F3EEC22" w14:textId="77777777">
      <w:pPr>
        <w:pStyle w:val="B1"/>
        <w:spacing w:after="0"/>
        <w:ind w:left="0" w:firstLine="0"/>
        <w:rPr>
          <w:rStyle w:val="normaltextrun"/>
          <w:b/>
          <w:i/>
          <w:color w:val="000000"/>
          <w:shd w:val="clear" w:color="auto" w:fill="FFFFFF"/>
        </w:rPr>
      </w:pPr>
    </w:p>
    <w:p w:rsidRPr="00B010E0" w:rsidR="0066550E" w:rsidP="0066550E" w:rsidRDefault="0066550E" w14:paraId="3655199C" w14:textId="6F5FF4CA">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8</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Pr="00AF191D">
        <w:rPr>
          <w:rStyle w:val="normaltextrun"/>
          <w:i/>
          <w:iCs/>
          <w:color w:val="000000"/>
          <w:shd w:val="clear" w:color="auto" w:fill="FFFFFF"/>
        </w:rPr>
        <w:t xml:space="preserve">HARQ-ACK bits </w:t>
      </w:r>
      <w:r>
        <w:rPr>
          <w:rStyle w:val="normaltextrun"/>
          <w:i/>
          <w:iCs/>
          <w:color w:val="000000"/>
          <w:shd w:val="clear" w:color="auto" w:fill="FFFFFF"/>
        </w:rPr>
        <w:t>for</w:t>
      </w:r>
      <w:r w:rsidRPr="00AF191D">
        <w:rPr>
          <w:rStyle w:val="normaltextrun"/>
          <w:i/>
          <w:iCs/>
          <w:color w:val="000000"/>
          <w:shd w:val="clear" w:color="auto" w:fill="FFFFFF"/>
        </w:rPr>
        <w:t xml:space="preserve"> CBG-based PDSCH reception and HARQ-ACK bits </w:t>
      </w:r>
      <w:r>
        <w:rPr>
          <w:rStyle w:val="normaltextrun"/>
          <w:i/>
          <w:iCs/>
          <w:color w:val="000000"/>
          <w:shd w:val="clear" w:color="auto" w:fill="FFFFFF"/>
        </w:rPr>
        <w:t>for</w:t>
      </w:r>
      <w:r w:rsidRPr="00AF191D">
        <w:rPr>
          <w:rStyle w:val="normaltextrun"/>
          <w:i/>
          <w:iCs/>
          <w:color w:val="000000"/>
          <w:shd w:val="clear" w:color="auto" w:fill="FFFFFF"/>
        </w:rPr>
        <w:t xml:space="preserve"> multi-PDSCH reception are contained in separate sub-codebooks</w:t>
      </w:r>
      <w:r>
        <w:rPr>
          <w:rStyle w:val="normaltextrun"/>
          <w:i/>
          <w:iCs/>
          <w:color w:val="000000"/>
          <w:shd w:val="clear" w:color="auto" w:fill="FFFFFF"/>
        </w:rPr>
        <w:t xml:space="preserve"> if same DCI configuration can be used for scheduling both CBG-based PDSCH reception and multi-PDSCH reception</w:t>
      </w:r>
      <w:r w:rsidRPr="00AF191D">
        <w:rPr>
          <w:rStyle w:val="normaltextrun"/>
          <w:i/>
          <w:iCs/>
          <w:color w:val="000000"/>
          <w:shd w:val="clear" w:color="auto" w:fill="FFFFFF"/>
        </w:rPr>
        <w:t>.</w:t>
      </w:r>
      <w:r>
        <w:rPr>
          <w:rStyle w:val="normaltextrun"/>
          <w:i/>
          <w:iCs/>
          <w:color w:val="000000"/>
          <w:shd w:val="clear" w:color="auto" w:fill="FFFFFF"/>
        </w:rPr>
        <w:t xml:space="preserve"> Otherwise, </w:t>
      </w:r>
      <w:r w:rsidRPr="00B010E0">
        <w:rPr>
          <w:rStyle w:val="normaltextrun"/>
          <w:i/>
          <w:iCs/>
          <w:color w:val="000000"/>
          <w:shd w:val="clear" w:color="auto" w:fill="FFFFFF"/>
        </w:rPr>
        <w:t>HARQ-ACK reporting for CBG-based scheduling and multi-PDSCH scheduling is not supported simultaneously.</w:t>
      </w:r>
    </w:p>
    <w:p w:rsidR="0066550E" w:rsidP="0066550E" w:rsidRDefault="0066550E" w14:paraId="79C43D13" w14:textId="77777777">
      <w:pPr>
        <w:overflowPunct/>
        <w:autoSpaceDE/>
        <w:autoSpaceDN/>
        <w:adjustRightInd/>
        <w:spacing w:after="0" w:line="252" w:lineRule="auto"/>
        <w:jc w:val="both"/>
        <w:textAlignment w:val="auto"/>
        <w:rPr>
          <w:rStyle w:val="normaltextrun"/>
          <w:color w:val="000000"/>
          <w:shd w:val="clear" w:color="auto" w:fill="FFFFFF"/>
        </w:rPr>
      </w:pPr>
    </w:p>
    <w:p w:rsidRPr="000B7914" w:rsidR="0066550E" w:rsidP="0066550E" w:rsidRDefault="0066550E" w14:paraId="16C50F5B" w14:textId="77777777">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9</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Time domain bundling of HARQ-ACK feedback over PDSCHs scheduled by the same DCI is supported.</w:t>
      </w:r>
      <w:r w:rsidRPr="00231DD6">
        <w:rPr>
          <w:rStyle w:val="normaltextrun"/>
          <w:i/>
          <w:iCs/>
          <w:color w:val="000000"/>
          <w:shd w:val="clear" w:color="auto" w:fill="FFFFFF"/>
        </w:rPr>
        <w:t xml:space="preserve"> In the case that </w:t>
      </w:r>
      <w:r w:rsidRPr="00B010E0">
        <w:rPr>
          <w:rStyle w:val="normaltextrun"/>
          <w:i/>
          <w:iCs/>
          <w:color w:val="000000"/>
          <w:shd w:val="clear" w:color="auto" w:fill="FFFFFF"/>
        </w:rPr>
        <w:t>all HARQ-ACK(s) are bundled into a single bit per DCI, single sub-codebook is used.</w:t>
      </w:r>
      <w:r>
        <w:rPr>
          <w:rStyle w:val="normaltextrun"/>
          <w:i/>
          <w:iCs/>
          <w:color w:val="000000"/>
          <w:shd w:val="clear" w:color="auto" w:fill="FFFFFF"/>
        </w:rPr>
        <w:t xml:space="preserve"> </w:t>
      </w:r>
    </w:p>
    <w:p w:rsidR="0066550E" w:rsidP="0066550E" w:rsidRDefault="0066550E" w14:paraId="20EAD8BF" w14:textId="77777777">
      <w:pPr>
        <w:pStyle w:val="B1"/>
        <w:spacing w:after="0"/>
        <w:ind w:left="0" w:firstLine="0"/>
        <w:rPr>
          <w:rStyle w:val="normaltextrun"/>
          <w:color w:val="000000"/>
          <w:shd w:val="clear" w:color="auto" w:fill="FFFFFF"/>
          <w:lang w:val="en-US"/>
        </w:rPr>
      </w:pPr>
    </w:p>
    <w:p w:rsidR="00AA4D28" w:rsidP="00AA4D28" w:rsidRDefault="00AA4D28" w14:paraId="5BD4D355" w14:textId="77777777">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10</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w:t>
      </w:r>
      <w:r w:rsidRPr="00086C29">
        <w:rPr>
          <w:rStyle w:val="normaltextrun"/>
          <w:i/>
          <w:iCs/>
          <w:color w:val="000000"/>
          <w:shd w:val="clear" w:color="auto" w:fill="FFFFFF"/>
        </w:rPr>
        <w:t>codebook,</w:t>
      </w:r>
      <w:r w:rsidRPr="2239D6C5">
        <w:rPr>
          <w:rStyle w:val="normaltextrun"/>
          <w:i/>
          <w:color w:val="000000" w:themeColor="text1"/>
        </w:rPr>
        <w:t xml:space="preserve"> configurable t</w:t>
      </w:r>
      <w:r w:rsidRPr="00086C29">
        <w:rPr>
          <w:rStyle w:val="normaltextrun"/>
          <w:i/>
          <w:iCs/>
          <w:color w:val="000000"/>
          <w:shd w:val="clear" w:color="auto" w:fill="FFFFFF"/>
        </w:rPr>
        <w:t>ime domain bundling</w:t>
      </w:r>
      <w:r w:rsidRPr="2239D6C5">
        <w:rPr>
          <w:rStyle w:val="normaltextrun"/>
          <w:i/>
          <w:color w:val="000000" w:themeColor="text1"/>
        </w:rPr>
        <w:t xml:space="preserve"> of HARQ-ACK feedback over M consecutive PDSCHs scheduled by the same DCI</w:t>
      </w:r>
      <w:r w:rsidRPr="00086C29">
        <w:rPr>
          <w:rStyle w:val="normaltextrun"/>
          <w:i/>
          <w:iCs/>
          <w:color w:val="000000"/>
          <w:shd w:val="clear" w:color="auto" w:fill="FFFFFF"/>
        </w:rPr>
        <w:t xml:space="preserve"> </w:t>
      </w:r>
      <w:r>
        <w:rPr>
          <w:rStyle w:val="normaltextrun"/>
          <w:i/>
          <w:iCs/>
          <w:color w:val="000000"/>
          <w:shd w:val="clear" w:color="auto" w:fill="FFFFFF"/>
        </w:rPr>
        <w:t>is supported</w:t>
      </w:r>
      <w:r w:rsidRPr="2239D6C5">
        <w:rPr>
          <w:rStyle w:val="normaltextrun"/>
          <w:i/>
          <w:color w:val="000000" w:themeColor="text1"/>
        </w:rPr>
        <w:t>.</w:t>
      </w:r>
      <w:r>
        <w:rPr>
          <w:rStyle w:val="normaltextrun"/>
          <w:i/>
          <w:iCs/>
          <w:color w:val="000000"/>
          <w:shd w:val="clear" w:color="auto" w:fill="FFFFFF"/>
        </w:rPr>
        <w:t xml:space="preserve"> </w:t>
      </w:r>
    </w:p>
    <w:p w:rsidR="00AA4D28" w:rsidP="00AA4D28" w:rsidRDefault="00AA4D28" w14:paraId="0EBC4178" w14:textId="77777777">
      <w:pPr>
        <w:pStyle w:val="B1"/>
        <w:numPr>
          <w:ilvl w:val="0"/>
          <w:numId w:val="48"/>
        </w:numPr>
        <w:spacing w:after="0"/>
        <w:rPr>
          <w:rStyle w:val="normaltextrun"/>
          <w:i/>
          <w:iCs/>
          <w:color w:val="000000"/>
          <w:shd w:val="clear" w:color="auto" w:fill="FFFFFF"/>
        </w:rPr>
      </w:pPr>
      <w:r w:rsidRPr="4ADD5CE2" w:rsidR="00AA4D28">
        <w:rPr>
          <w:rStyle w:val="normaltextrun"/>
          <w:i w:val="1"/>
          <w:iCs w:val="1"/>
          <w:color w:val="000000" w:themeColor="text1" w:themeTint="FF" w:themeShade="FF"/>
        </w:rPr>
        <w:t xml:space="preserve">Modified TDRA table is used in the codebook determination </w:t>
      </w:r>
    </w:p>
    <w:p w:rsidR="00AA4D28" w:rsidP="00AA4D28" w:rsidRDefault="00AA4D28" w14:paraId="6728470C" w14:textId="77777777">
      <w:pPr>
        <w:pStyle w:val="B1"/>
        <w:numPr>
          <w:ilvl w:val="0"/>
          <w:numId w:val="48"/>
        </w:numPr>
        <w:spacing w:after="0"/>
        <w:rPr>
          <w:rStyle w:val="normaltextrun"/>
          <w:i/>
          <w:iCs/>
          <w:color w:val="000000"/>
          <w:shd w:val="clear" w:color="auto" w:fill="FFFFFF"/>
        </w:rPr>
      </w:pPr>
      <w:r w:rsidRPr="4ADD5CE2" w:rsidR="00AA4D28">
        <w:rPr>
          <w:rStyle w:val="normaltextrun"/>
          <w:i w:val="1"/>
          <w:iCs w:val="1"/>
          <w:color w:val="000000"/>
          <w:shd w:val="clear" w:color="auto" w:fill="FFFFFF"/>
        </w:rPr>
        <w:t xml:space="preserve">TDRA rows are modified by keeping the last SLIV(s) of the row corresponding to the number of bundled HARQ-ACK bit(s) and removing other SLIVs from that row. </w:t>
      </w:r>
    </w:p>
    <w:p w:rsidR="0027427A" w:rsidP="0027427A" w:rsidRDefault="0027427A" w14:paraId="6DC73A95" w14:textId="77777777">
      <w:pPr>
        <w:rPr>
          <w:b/>
          <w:bCs/>
          <w:u w:val="single"/>
        </w:rPr>
      </w:pPr>
    </w:p>
    <w:p w:rsidR="0027427A" w:rsidP="0027427A" w:rsidRDefault="0027427A" w14:paraId="0F1F624A" w14:textId="77777777">
      <w:pPr>
        <w:rPr>
          <w:b/>
          <w:bCs/>
          <w:u w:val="single"/>
        </w:rPr>
      </w:pPr>
      <w:r>
        <w:rPr>
          <w:b/>
          <w:bCs/>
          <w:u w:val="single"/>
        </w:rPr>
        <w:t>Time line related aspects</w:t>
      </w:r>
      <w:r w:rsidRPr="00421534">
        <w:rPr>
          <w:b/>
          <w:bCs/>
          <w:u w:val="single"/>
        </w:rPr>
        <w:t>:</w:t>
      </w:r>
    </w:p>
    <w:p w:rsidR="009168B7" w:rsidP="009168B7" w:rsidRDefault="009168B7" w14:paraId="1E0AE74A" w14:textId="77777777">
      <w:pPr>
        <w:pStyle w:val="B1"/>
        <w:spacing w:after="0"/>
        <w:ind w:left="0" w:firstLine="0"/>
        <w:rPr>
          <w:rStyle w:val="normaltextrun"/>
          <w:i/>
          <w:color w:val="000000" w:themeColor="text1"/>
        </w:rPr>
      </w:pPr>
      <w:r>
        <w:rPr>
          <w:rStyle w:val="normaltextrun"/>
          <w:b/>
          <w:i/>
          <w:color w:val="000000" w:themeColor="text1"/>
        </w:rPr>
        <w:t>Observation</w:t>
      </w:r>
      <w:r w:rsidRPr="24C0ACC7">
        <w:rPr>
          <w:rStyle w:val="normaltextrun"/>
          <w:b/>
          <w:i/>
          <w:color w:val="000000" w:themeColor="text1"/>
        </w:rPr>
        <w:t xml:space="preserve"> </w:t>
      </w:r>
      <w:r>
        <w:rPr>
          <w:rStyle w:val="normaltextrun"/>
          <w:b/>
          <w:i/>
          <w:color w:val="000000" w:themeColor="text1"/>
        </w:rPr>
        <w:t>1</w:t>
      </w:r>
      <w:r w:rsidRPr="24C0ACC7">
        <w:rPr>
          <w:rStyle w:val="normaltextrun"/>
          <w:b/>
          <w:i/>
          <w:color w:val="000000" w:themeColor="text1"/>
        </w:rPr>
        <w:t>:</w:t>
      </w:r>
      <w:r w:rsidRPr="24C0ACC7">
        <w:rPr>
          <w:rStyle w:val="normaltextrun"/>
          <w:i/>
          <w:color w:val="000000" w:themeColor="text1"/>
        </w:rPr>
        <w:t> </w:t>
      </w:r>
      <w:r>
        <w:rPr>
          <w:rStyle w:val="normaltextrun"/>
          <w:i/>
          <w:color w:val="000000" w:themeColor="text1"/>
        </w:rPr>
        <w:t>The processing times agreed in RAN1 #106 result in too tight processing times for gNB</w:t>
      </w:r>
    </w:p>
    <w:p w:rsidR="009168B7" w:rsidP="009168B7" w:rsidRDefault="009168B7" w14:paraId="2357C432" w14:textId="77777777">
      <w:pPr>
        <w:pStyle w:val="B1"/>
        <w:numPr>
          <w:ilvl w:val="0"/>
          <w:numId w:val="47"/>
        </w:numPr>
        <w:spacing w:after="0"/>
        <w:rPr>
          <w:rStyle w:val="normaltextrun"/>
          <w:i/>
          <w:color w:val="000000" w:themeColor="text1"/>
        </w:rPr>
      </w:pPr>
      <w:r w:rsidRPr="4ADD5CE2" w:rsidR="009168B7">
        <w:rPr>
          <w:rStyle w:val="normaltextrun"/>
          <w:i w:val="1"/>
          <w:iCs w:val="1"/>
          <w:color w:val="000000" w:themeColor="text1" w:themeTint="FF" w:themeShade="FF"/>
        </w:rPr>
        <w:t xml:space="preserve">Increasing the PDCCH monitoring periodicity can alleviate the problem to some extend </w:t>
      </w:r>
    </w:p>
    <w:p w:rsidR="00FE6120" w:rsidP="00FE6120" w:rsidRDefault="00FE6120" w14:paraId="149F65C1" w14:textId="77777777">
      <w:pPr>
        <w:pStyle w:val="B1"/>
        <w:spacing w:after="0"/>
        <w:rPr>
          <w:rStyle w:val="normaltextrun"/>
          <w:i/>
          <w:color w:val="000000" w:themeColor="text1"/>
        </w:rPr>
      </w:pPr>
    </w:p>
    <w:p w:rsidR="00FE6120" w:rsidP="007A6AEA" w:rsidRDefault="00FE6120" w14:paraId="625C8DF6" w14:textId="13BF130D">
      <w:pPr>
        <w:pStyle w:val="B1"/>
        <w:spacing w:after="0"/>
        <w:ind w:left="0" w:firstLine="0"/>
        <w:rPr>
          <w:rStyle w:val="normaltextrun"/>
          <w:i/>
          <w:color w:val="000000" w:themeColor="text1"/>
        </w:rPr>
      </w:pPr>
      <w:r w:rsidRPr="047166C2">
        <w:rPr>
          <w:rStyle w:val="normaltextrun"/>
          <w:b/>
          <w:i/>
          <w:color w:val="000000" w:themeColor="text1"/>
        </w:rPr>
        <w:t xml:space="preserve">Observation </w:t>
      </w:r>
      <w:r>
        <w:rPr>
          <w:rStyle w:val="normaltextrun"/>
          <w:b/>
          <w:i/>
          <w:color w:val="000000" w:themeColor="text1"/>
        </w:rPr>
        <w:t>2</w:t>
      </w:r>
      <w:r w:rsidRPr="047166C2">
        <w:rPr>
          <w:rStyle w:val="normaltextrun"/>
          <w:b/>
          <w:i/>
          <w:color w:val="000000" w:themeColor="text1"/>
        </w:rPr>
        <w:t>:</w:t>
      </w:r>
      <w:r w:rsidRPr="047166C2">
        <w:rPr>
          <w:rStyle w:val="normaltextrun"/>
          <w:i/>
          <w:color w:val="000000" w:themeColor="text1"/>
        </w:rPr>
        <w:t xml:space="preserve"> Rel-15/16 schemes for CPU can be </w:t>
      </w:r>
      <w:r w:rsidRPr="047166C2">
        <w:rPr>
          <w:rStyle w:val="normaltextrun"/>
          <w:i/>
          <w:iCs/>
          <w:color w:val="000000" w:themeColor="text1"/>
        </w:rPr>
        <w:t>reused</w:t>
      </w:r>
      <w:r w:rsidRPr="047166C2">
        <w:rPr>
          <w:rStyle w:val="normaltextrun"/>
          <w:i/>
          <w:color w:val="000000" w:themeColor="text1"/>
        </w:rPr>
        <w:t xml:space="preserve"> for 480kHz and/or 960kHz SCS.</w:t>
      </w:r>
    </w:p>
    <w:p w:rsidR="009168B7" w:rsidP="009168B7" w:rsidRDefault="009168B7" w14:paraId="790E827C" w14:textId="244A96CB">
      <w:pPr>
        <w:pStyle w:val="B1"/>
        <w:spacing w:before="180"/>
        <w:ind w:left="0" w:firstLine="0"/>
        <w:rPr>
          <w:rFonts w:cs="Times"/>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11</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Pr="004F3872">
        <w:rPr>
          <w:rFonts w:cs="Times"/>
          <w:i/>
          <w:iCs/>
        </w:rPr>
        <w:t xml:space="preserve">For NR operation with 480 and 960 kHz SCS, </w:t>
      </w:r>
      <w:r w:rsidRPr="004F3872">
        <w:rPr>
          <w:rStyle w:val="eop"/>
          <w:i/>
          <w:iCs/>
        </w:rPr>
        <w:t xml:space="preserve">introduce </w:t>
      </w:r>
      <w:r>
        <w:rPr>
          <w:rStyle w:val="eop"/>
          <w:i/>
          <w:iCs/>
        </w:rPr>
        <w:t xml:space="preserve">30% </w:t>
      </w:r>
      <w:r w:rsidRPr="004F3872">
        <w:rPr>
          <w:rStyle w:val="eop"/>
          <w:i/>
          <w:iCs/>
        </w:rPr>
        <w:t>smaller values</w:t>
      </w:r>
      <w:r w:rsidRPr="004F3872">
        <w:rPr>
          <w:rFonts w:cs="Times"/>
          <w:i/>
          <w:iCs/>
        </w:rPr>
        <w:t xml:space="preserve"> of N1, N2 and N3 for single and multi-PDSCH/PUSCH scheduling</w:t>
      </w:r>
      <w:r>
        <w:rPr>
          <w:rFonts w:cs="Times"/>
          <w:i/>
          <w:iCs/>
        </w:rPr>
        <w:t xml:space="preserve"> for</w:t>
      </w:r>
      <w:r w:rsidRPr="00A0205C">
        <w:rPr>
          <w:rFonts w:cs="Times"/>
          <w:i/>
          <w:iCs/>
        </w:rPr>
        <w:t xml:space="preserve"> </w:t>
      </w:r>
      <w:r w:rsidRPr="00AF191D">
        <w:rPr>
          <w:rFonts w:ascii="Symbol" w:hAnsi="Symbol" w:cs="Times"/>
          <w:i/>
          <w:iCs/>
        </w:rPr>
        <w:t></w:t>
      </w:r>
      <w:r w:rsidRPr="00A0205C">
        <w:rPr>
          <w:rFonts w:cs="Times"/>
          <w:i/>
          <w:iCs/>
        </w:rPr>
        <w:t>= [5, 6]</w:t>
      </w:r>
      <w:r>
        <w:rPr>
          <w:rFonts w:cs="Times"/>
          <w:i/>
          <w:iCs/>
        </w:rPr>
        <w:t xml:space="preserve"> (</w:t>
      </w:r>
      <w:r w:rsidRPr="00A0205C">
        <w:rPr>
          <w:rFonts w:cs="Times"/>
          <w:i/>
          <w:iCs/>
        </w:rPr>
        <w:t>compared to values agreed in RAN1 #106e</w:t>
      </w:r>
      <w:r>
        <w:rPr>
          <w:rFonts w:cs="Times"/>
          <w:i/>
          <w:iCs/>
        </w:rPr>
        <w:t>).</w:t>
      </w:r>
    </w:p>
    <w:p w:rsidR="00356FDA" w:rsidP="00356FDA" w:rsidRDefault="00356FDA" w14:paraId="6C124A64" w14:textId="77777777">
      <w:pPr>
        <w:pStyle w:val="B1"/>
        <w:spacing w:before="180"/>
        <w:ind w:left="0" w:firstLine="0"/>
        <w:rPr>
          <w:rStyle w:val="normaltextrun"/>
          <w:i/>
          <w:iCs/>
          <w:color w:val="000000" w:themeColor="text1"/>
        </w:rPr>
      </w:pPr>
      <w:r w:rsidRPr="538EE6C9">
        <w:rPr>
          <w:rStyle w:val="normaltextrun"/>
          <w:b/>
          <w:bCs/>
          <w:i/>
          <w:iCs/>
          <w:color w:val="000000" w:themeColor="text1"/>
        </w:rPr>
        <w:t>Proposal 1</w:t>
      </w:r>
      <w:r>
        <w:rPr>
          <w:rStyle w:val="normaltextrun"/>
          <w:b/>
          <w:bCs/>
          <w:i/>
          <w:iCs/>
          <w:color w:val="000000" w:themeColor="text1"/>
        </w:rPr>
        <w:t>2</w:t>
      </w:r>
      <w:r w:rsidRPr="538EE6C9">
        <w:rPr>
          <w:rStyle w:val="normaltextrun"/>
          <w:b/>
          <w:bCs/>
          <w:i/>
          <w:iCs/>
          <w:color w:val="000000" w:themeColor="text1"/>
        </w:rPr>
        <w:t>:</w:t>
      </w:r>
      <w:r w:rsidRPr="538EE6C9">
        <w:rPr>
          <w:rStyle w:val="normaltextrun"/>
          <w:i/>
          <w:iCs/>
          <w:color w:val="000000" w:themeColor="text1"/>
        </w:rPr>
        <w:t> No additional CSI computation delay is supported in addition to the value agreed in RAN1 106e.</w:t>
      </w:r>
    </w:p>
    <w:p w:rsidR="007A6AEA" w:rsidP="007A6AEA" w:rsidRDefault="007A6AEA" w14:paraId="7D9DBE55" w14:textId="77777777">
      <w:pPr>
        <w:spacing w:after="0"/>
      </w:pPr>
    </w:p>
    <w:p w:rsidR="0027427A" w:rsidP="0027427A" w:rsidRDefault="0027427A" w14:paraId="60DFBA3E" w14:textId="77777777">
      <w:pPr>
        <w:rPr>
          <w:b/>
          <w:bCs/>
          <w:u w:val="single"/>
        </w:rPr>
      </w:pPr>
      <w:r>
        <w:rPr>
          <w:b/>
          <w:bCs/>
          <w:u w:val="single"/>
        </w:rPr>
        <w:t>PT</w:t>
      </w:r>
      <w:r w:rsidRPr="00421534">
        <w:rPr>
          <w:b/>
          <w:bCs/>
          <w:u w:val="single"/>
        </w:rPr>
        <w:t>RS enhancements:</w:t>
      </w:r>
    </w:p>
    <w:p w:rsidR="006D03D4" w:rsidP="006D03D4" w:rsidRDefault="0027427A" w14:paraId="6CF9E117" w14:textId="30E88922">
      <w:pPr>
        <w:rPr>
          <w:i/>
          <w:iCs/>
          <w:noProof/>
        </w:rPr>
      </w:pPr>
      <w:r w:rsidRPr="00421534">
        <w:rPr>
          <w:b/>
          <w:bCs/>
          <w:i/>
          <w:iCs/>
          <w:noProof/>
        </w:rPr>
        <w:t xml:space="preserve">Observation </w:t>
      </w:r>
      <w:r w:rsidR="006D03D4">
        <w:rPr>
          <w:b/>
          <w:bCs/>
          <w:i/>
          <w:iCs/>
          <w:noProof/>
        </w:rPr>
        <w:t>3</w:t>
      </w:r>
      <w:r w:rsidRPr="00421534">
        <w:rPr>
          <w:b/>
          <w:bCs/>
          <w:i/>
          <w:iCs/>
          <w:noProof/>
        </w:rPr>
        <w:t xml:space="preserve">. </w:t>
      </w:r>
      <w:r w:rsidRPr="00421534">
        <w:rPr>
          <w:i/>
          <w:iCs/>
          <w:noProof/>
        </w:rPr>
        <w:t>Existing PTRS configurations</w:t>
      </w:r>
      <w:r w:rsidR="00663654">
        <w:rPr>
          <w:i/>
          <w:iCs/>
          <w:noProof/>
        </w:rPr>
        <w:t xml:space="preserve"> for OFDM</w:t>
      </w:r>
      <w:r w:rsidRPr="00421534">
        <w:rPr>
          <w:i/>
          <w:iCs/>
          <w:noProof/>
        </w:rPr>
        <w:t xml:space="preserve"> provide good allocation flexibility to achieve good performance for any bandwidth, SCS, or MCS.</w:t>
      </w:r>
    </w:p>
    <w:p w:rsidRPr="007A6AEA" w:rsidR="00D679AE" w:rsidP="00D679AE" w:rsidRDefault="00D679AE" w14:paraId="0DBE75F1" w14:textId="77777777">
      <w:pPr>
        <w:rPr>
          <w:rStyle w:val="normaltextrun"/>
          <w:bCs/>
          <w:i/>
          <w:color w:val="000000" w:themeColor="text1"/>
        </w:rPr>
      </w:pPr>
      <w:r w:rsidRPr="047166C2">
        <w:rPr>
          <w:rStyle w:val="normaltextrun"/>
          <w:b/>
          <w:i/>
          <w:color w:val="000000" w:themeColor="text1"/>
        </w:rPr>
        <w:t>Observatio</w:t>
      </w:r>
      <w:r w:rsidRPr="002F6013">
        <w:rPr>
          <w:rStyle w:val="normaltextrun"/>
          <w:b/>
          <w:i/>
          <w:color w:val="000000" w:themeColor="text1"/>
        </w:rPr>
        <w:t>n 4.</w:t>
      </w:r>
      <w:r w:rsidRPr="007A6AEA">
        <w:rPr>
          <w:rStyle w:val="normaltextrun"/>
          <w:bCs/>
          <w:i/>
          <w:color w:val="000000" w:themeColor="text1"/>
        </w:rPr>
        <w:t xml:space="preserve"> Considerable benefit from increasing PTRS density to K=1 is observed only in a single case when high-order modulation is used and PRBs=16 and ICI compensation is used.</w:t>
      </w:r>
    </w:p>
    <w:p w:rsidRPr="007A6AEA" w:rsidR="00D679AE" w:rsidP="00D679AE" w:rsidRDefault="00D679AE" w14:paraId="5EBF4E34" w14:textId="77777777">
      <w:pPr>
        <w:rPr>
          <w:rStyle w:val="normaltextrun"/>
          <w:bCs/>
          <w:i/>
          <w:color w:val="000000" w:themeColor="text1"/>
        </w:rPr>
      </w:pPr>
      <w:r w:rsidRPr="047166C2">
        <w:rPr>
          <w:rStyle w:val="normaltextrun"/>
          <w:b/>
          <w:i/>
          <w:color w:val="000000" w:themeColor="text1"/>
        </w:rPr>
        <w:t>Observation</w:t>
      </w:r>
      <w:r>
        <w:rPr>
          <w:rStyle w:val="normaltextrun"/>
          <w:b/>
          <w:i/>
          <w:color w:val="000000" w:themeColor="text1"/>
        </w:rPr>
        <w:t xml:space="preserve"> 5</w:t>
      </w:r>
      <w:r w:rsidRPr="007A6AEA">
        <w:rPr>
          <w:rStyle w:val="normaltextrun"/>
          <w:bCs/>
          <w:i/>
          <w:color w:val="000000" w:themeColor="text1"/>
        </w:rPr>
        <w:t>. No gain is achieved using K=0.5.</w:t>
      </w:r>
    </w:p>
    <w:p w:rsidR="00D679AE" w:rsidP="00D679AE" w:rsidRDefault="00D679AE" w14:paraId="6C280ECF" w14:textId="47E8E9DA">
      <w:pPr>
        <w:rPr>
          <w:rStyle w:val="normaltextrun"/>
          <w:bCs/>
          <w:i/>
          <w:color w:val="000000" w:themeColor="text1"/>
        </w:rPr>
      </w:pPr>
      <w:r w:rsidRPr="047166C2">
        <w:rPr>
          <w:rStyle w:val="normaltextrun"/>
          <w:b/>
          <w:i/>
          <w:color w:val="000000" w:themeColor="text1"/>
        </w:rPr>
        <w:t>Observation</w:t>
      </w:r>
      <w:r>
        <w:rPr>
          <w:rStyle w:val="normaltextrun"/>
          <w:b/>
          <w:i/>
          <w:color w:val="000000" w:themeColor="text1"/>
        </w:rPr>
        <w:t xml:space="preserve"> 6. </w:t>
      </w:r>
      <w:r w:rsidRPr="007A6AEA">
        <w:rPr>
          <w:rStyle w:val="normaltextrun"/>
          <w:bCs/>
          <w:i/>
          <w:color w:val="000000" w:themeColor="text1"/>
        </w:rPr>
        <w:t>Using small PRB allocations with high MCSs is a corner case and should not be considered to motivate new PTRS configurations</w:t>
      </w:r>
    </w:p>
    <w:p w:rsidR="00663654" w:rsidP="00663654" w:rsidRDefault="00663654" w14:paraId="7C7035FE" w14:textId="77777777">
      <w:pPr>
        <w:tabs>
          <w:tab w:val="left" w:pos="665"/>
        </w:tabs>
        <w:rPr>
          <w:rFonts w:eastAsia="Times New Roman"/>
          <w:lang w:val="en-US"/>
        </w:rPr>
      </w:pPr>
      <w:r w:rsidRPr="047166C2">
        <w:rPr>
          <w:rStyle w:val="normaltextrun"/>
          <w:b/>
          <w:i/>
          <w:color w:val="000000" w:themeColor="text1"/>
        </w:rPr>
        <w:t>Observation</w:t>
      </w:r>
      <w:r>
        <w:rPr>
          <w:rStyle w:val="normaltextrun"/>
          <w:b/>
          <w:i/>
          <w:color w:val="000000" w:themeColor="text1"/>
        </w:rPr>
        <w:t xml:space="preserve"> 7. </w:t>
      </w:r>
      <w:r w:rsidRPr="007A6AEA">
        <w:rPr>
          <w:rStyle w:val="normaltextrun"/>
          <w:bCs/>
          <w:i/>
          <w:color w:val="000000" w:themeColor="text1"/>
        </w:rPr>
        <w:t>PN compensation algorithm has impact on the block PTRS performance.</w:t>
      </w:r>
    </w:p>
    <w:p w:rsidRPr="00663654" w:rsidR="00663654" w:rsidP="00663654" w:rsidRDefault="00663654" w14:paraId="4D6024CA" w14:textId="1BB279A6">
      <w:pPr>
        <w:tabs>
          <w:tab w:val="left" w:pos="665"/>
        </w:tabs>
        <w:rPr>
          <w:rStyle w:val="normaltextrun"/>
          <w:b/>
          <w:i/>
          <w:color w:val="000000" w:themeColor="text1"/>
        </w:rPr>
      </w:pPr>
      <w:r w:rsidRPr="047166C2">
        <w:rPr>
          <w:rStyle w:val="normaltextrun"/>
          <w:b/>
          <w:i/>
          <w:color w:val="000000" w:themeColor="text1"/>
        </w:rPr>
        <w:t>Observation</w:t>
      </w:r>
      <w:r>
        <w:rPr>
          <w:rStyle w:val="normaltextrun"/>
          <w:b/>
          <w:i/>
          <w:color w:val="000000" w:themeColor="text1"/>
        </w:rPr>
        <w:t xml:space="preserve"> 8. </w:t>
      </w:r>
      <w:r w:rsidRPr="007A6AEA">
        <w:rPr>
          <w:rStyle w:val="normaltextrun"/>
          <w:bCs/>
          <w:i/>
          <w:color w:val="000000" w:themeColor="text1"/>
        </w:rPr>
        <w:t>Block PTRS patterns can achieve similar performance as distributed patterns.</w:t>
      </w:r>
    </w:p>
    <w:p w:rsidR="00D679AE" w:rsidP="00D679AE" w:rsidRDefault="00D679AE" w14:paraId="2461A8F1" w14:textId="58F04619">
      <w:r w:rsidRPr="045039B0">
        <w:rPr>
          <w:b/>
          <w:bCs/>
          <w:i/>
          <w:iCs/>
          <w:noProof/>
        </w:rPr>
        <w:t xml:space="preserve">Observation </w:t>
      </w:r>
      <w:r w:rsidR="00663654">
        <w:rPr>
          <w:b/>
          <w:bCs/>
          <w:i/>
          <w:iCs/>
          <w:noProof/>
        </w:rPr>
        <w:t>9</w:t>
      </w:r>
      <w:r w:rsidRPr="045039B0">
        <w:rPr>
          <w:b/>
          <w:bCs/>
          <w:i/>
          <w:iCs/>
          <w:noProof/>
        </w:rPr>
        <w:t xml:space="preserve">. </w:t>
      </w:r>
      <w:r w:rsidRPr="045039B0">
        <w:rPr>
          <w:i/>
          <w:iCs/>
          <w:noProof/>
        </w:rPr>
        <w:t>PUSCH performance of DFT-s-OFDM may be improved by increasing the maximum number of PTRS groups with well affordable PTRS overhead.</w:t>
      </w:r>
    </w:p>
    <w:p w:rsidR="00D679AE" w:rsidP="00D679AE" w:rsidRDefault="00D679AE" w14:paraId="519AFA12" w14:textId="482C989A">
      <w:pPr>
        <w:rPr>
          <w:i/>
          <w:iCs/>
          <w:noProof/>
        </w:rPr>
      </w:pPr>
      <w:r w:rsidRPr="045039B0">
        <w:rPr>
          <w:b/>
          <w:bCs/>
          <w:i/>
          <w:iCs/>
          <w:noProof/>
        </w:rPr>
        <w:t xml:space="preserve">Observation </w:t>
      </w:r>
      <w:r w:rsidR="00663654">
        <w:rPr>
          <w:b/>
          <w:bCs/>
          <w:i/>
          <w:iCs/>
          <w:noProof/>
        </w:rPr>
        <w:t>10</w:t>
      </w:r>
      <w:r w:rsidRPr="045039B0">
        <w:rPr>
          <w:b/>
          <w:bCs/>
          <w:i/>
          <w:iCs/>
          <w:noProof/>
        </w:rPr>
        <w:t xml:space="preserve">. </w:t>
      </w:r>
      <w:r w:rsidRPr="045039B0">
        <w:rPr>
          <w:i/>
          <w:iCs/>
          <w:noProof/>
        </w:rPr>
        <w:t>New PTRS configurations can give performance gains for high order modulations.</w:t>
      </w:r>
    </w:p>
    <w:p w:rsidRPr="00663654" w:rsidR="00663654" w:rsidP="00D679AE" w:rsidRDefault="00663654" w14:paraId="71E72183" w14:textId="068AF750">
      <w:r w:rsidRPr="045039B0">
        <w:rPr>
          <w:b/>
          <w:bCs/>
          <w:i/>
          <w:iCs/>
          <w:noProof/>
        </w:rPr>
        <w:t xml:space="preserve">Observation </w:t>
      </w:r>
      <w:r w:rsidRPr="19C35F18">
        <w:rPr>
          <w:b/>
          <w:bCs/>
          <w:i/>
          <w:iCs/>
          <w:noProof/>
        </w:rPr>
        <w:t>1</w:t>
      </w:r>
      <w:r>
        <w:rPr>
          <w:b/>
          <w:bCs/>
          <w:i/>
          <w:iCs/>
          <w:noProof/>
        </w:rPr>
        <w:t xml:space="preserve">1. </w:t>
      </w:r>
      <w:r w:rsidRPr="00663654">
        <w:rPr>
          <w:i/>
          <w:iCs/>
          <w:noProof/>
        </w:rPr>
        <w:t>Increasing the number of PTRS groups to 16 by the proposed fractional mapping can provide 1.2dB gain using 4 samples per group, and 0.8dB gain using 2 samples per group over existing 8x4 pattern when using MCS22.</w:t>
      </w:r>
    </w:p>
    <w:p w:rsidR="00D679AE" w:rsidP="00D679AE" w:rsidRDefault="00D679AE" w14:paraId="57CD06F2" w14:textId="2299F20D">
      <w:pPr>
        <w:rPr>
          <w:rStyle w:val="normaltextrun"/>
          <w:bCs/>
          <w:i/>
          <w:color w:val="000000" w:themeColor="text1"/>
        </w:rPr>
      </w:pPr>
      <w:r w:rsidRPr="24C0ACC7">
        <w:rPr>
          <w:rStyle w:val="normaltextrun"/>
          <w:b/>
          <w:i/>
          <w:color w:val="000000" w:themeColor="text1"/>
        </w:rPr>
        <w:t xml:space="preserve">Proposal </w:t>
      </w:r>
      <w:r>
        <w:rPr>
          <w:rStyle w:val="normaltextrun"/>
          <w:b/>
          <w:i/>
          <w:color w:val="000000" w:themeColor="text1"/>
        </w:rPr>
        <w:t xml:space="preserve">13. </w:t>
      </w:r>
      <w:r w:rsidRPr="007A6AEA">
        <w:rPr>
          <w:rStyle w:val="normaltextrun"/>
          <w:bCs/>
          <w:i/>
          <w:color w:val="000000" w:themeColor="text1"/>
        </w:rPr>
        <w:t xml:space="preserve">Do not consider increasing </w:t>
      </w:r>
      <w:r w:rsidR="00663654">
        <w:rPr>
          <w:rStyle w:val="normaltextrun"/>
          <w:bCs/>
          <w:i/>
          <w:color w:val="000000" w:themeColor="text1"/>
        </w:rPr>
        <w:t xml:space="preserve">PTRS </w:t>
      </w:r>
      <w:r w:rsidRPr="007A6AEA">
        <w:rPr>
          <w:rStyle w:val="normaltextrun"/>
          <w:bCs/>
          <w:i/>
          <w:color w:val="000000" w:themeColor="text1"/>
        </w:rPr>
        <w:t>frequency density for small PRB allocations (&lt;32).</w:t>
      </w:r>
    </w:p>
    <w:p w:rsidR="00FE6120" w:rsidP="00FE6120" w:rsidRDefault="00FE6120" w14:paraId="733D75E3" w14:textId="77777777">
      <w:pPr>
        <w:tabs>
          <w:tab w:val="left" w:pos="665"/>
        </w:tabs>
        <w:rPr>
          <w:b/>
          <w:bCs/>
          <w:i/>
          <w:iCs/>
        </w:rPr>
      </w:pPr>
      <w:r w:rsidRPr="24C0ACC7">
        <w:rPr>
          <w:rStyle w:val="normaltextrun"/>
          <w:b/>
          <w:i/>
          <w:color w:val="000000" w:themeColor="text1"/>
        </w:rPr>
        <w:t xml:space="preserve">Proposal </w:t>
      </w:r>
      <w:r>
        <w:rPr>
          <w:rStyle w:val="normaltextrun"/>
          <w:b/>
          <w:i/>
          <w:color w:val="000000" w:themeColor="text1"/>
        </w:rPr>
        <w:t>14.</w:t>
      </w:r>
      <w:r w:rsidRPr="00645F30">
        <w:rPr>
          <w:rStyle w:val="normaltextrun"/>
          <w:b/>
          <w:i/>
          <w:iCs/>
          <w:color w:val="000000" w:themeColor="text1"/>
        </w:rPr>
        <w:t xml:space="preserve"> </w:t>
      </w:r>
      <w:r w:rsidRPr="007A6AEA">
        <w:rPr>
          <w:i/>
          <w:iCs/>
        </w:rPr>
        <w:t>If the receiver compensation complexity reduction using block PTRS patterns is proved to be clear, block PTRS could be considered for Rel-17.</w:t>
      </w:r>
    </w:p>
    <w:p w:rsidRPr="00B010E0" w:rsidR="002F6013" w:rsidP="002F6013" w:rsidRDefault="002F6013" w14:paraId="6CB4177A" w14:textId="77777777">
      <w:pPr>
        <w:spacing w:line="259" w:lineRule="auto"/>
        <w:rPr>
          <w:i/>
          <w:iCs/>
        </w:rPr>
      </w:pPr>
      <w:r w:rsidRPr="045039B0">
        <w:rPr>
          <w:b/>
          <w:bCs/>
          <w:i/>
          <w:iCs/>
        </w:rPr>
        <w:t>Proposal 1</w:t>
      </w:r>
      <w:r>
        <w:rPr>
          <w:b/>
          <w:bCs/>
          <w:i/>
          <w:iCs/>
        </w:rPr>
        <w:t>5</w:t>
      </w:r>
      <w:r w:rsidRPr="045039B0">
        <w:rPr>
          <w:b/>
          <w:bCs/>
          <w:i/>
          <w:iCs/>
        </w:rPr>
        <w:t xml:space="preserve">. </w:t>
      </w:r>
      <w:r w:rsidRPr="045039B0">
        <w:rPr>
          <w:i/>
          <w:iCs/>
        </w:rPr>
        <w:t>Consider increasing number of PTRS groups for DFT-s-OFDM to make high order modulations robust to phase noise when a large number of PRBs is used.</w:t>
      </w:r>
    </w:p>
    <w:p w:rsidRPr="00B010E0" w:rsidR="002F6013" w:rsidP="4ADD5CE2" w:rsidRDefault="002F6013" w14:paraId="53F59A15" w14:textId="642DDBAD">
      <w:pPr>
        <w:pStyle w:val="Normal"/>
        <w:spacing w:after="0"/>
        <w:jc w:val="both"/>
        <w:rPr>
          <w:rFonts w:eastAsia="MS PMincho"/>
          <w:i w:val="1"/>
          <w:iCs w:val="1"/>
          <w:lang w:eastAsia="fi-FI"/>
        </w:rPr>
      </w:pPr>
      <w:r w:rsidRPr="4ADD5CE2" w:rsidR="002F6013">
        <w:rPr>
          <w:rFonts w:eastAsia="MS PMincho"/>
          <w:b w:val="1"/>
          <w:bCs w:val="1"/>
          <w:i w:val="1"/>
          <w:iCs w:val="1"/>
          <w:lang w:eastAsia="fi-FI"/>
        </w:rPr>
        <w:t>Proposal 1</w:t>
      </w:r>
      <w:r w:rsidRPr="4ADD5CE2" w:rsidR="002F6013">
        <w:rPr>
          <w:rFonts w:eastAsia="MS PMincho"/>
          <w:b w:val="1"/>
          <w:bCs w:val="1"/>
          <w:i w:val="1"/>
          <w:iCs w:val="1"/>
          <w:lang w:eastAsia="fi-FI"/>
        </w:rPr>
        <w:t>6</w:t>
      </w:r>
      <w:r w:rsidRPr="4ADD5CE2" w:rsidR="002F6013">
        <w:rPr>
          <w:rFonts w:eastAsia="MS PMincho"/>
          <w:b w:val="1"/>
          <w:bCs w:val="1"/>
          <w:i w:val="1"/>
          <w:iCs w:val="1"/>
          <w:lang w:eastAsia="fi-FI"/>
        </w:rPr>
        <w:t>:</w:t>
      </w:r>
      <w:r w:rsidRPr="4ADD5CE2" w:rsidR="002F6013">
        <w:rPr>
          <w:rFonts w:eastAsia="MS PMincho"/>
          <w:i w:val="1"/>
          <w:iCs w:val="1"/>
          <w:lang w:eastAsia="fi-FI"/>
        </w:rPr>
        <w:t xml:space="preserve"> </w:t>
      </w:r>
      <w:r w:rsidRPr="4ADD5CE2" w:rsidR="5EE897B8">
        <w:rPr>
          <w:rFonts w:eastAsia="MS PMincho"/>
          <w:i w:val="1"/>
          <w:iCs w:val="1"/>
          <w:lang w:eastAsia="fi-FI"/>
        </w:rPr>
        <w:t>Consider increasing the number of PTRS groups to 16 by introducing a PTRS mapping unit in terms of fraction (or multiple of) DFTsOFDM symbols, to flexibly control PTRS overhead and allocation.</w:t>
      </w:r>
    </w:p>
    <w:p w:rsidR="00C37BDE" w:rsidP="0027427A" w:rsidRDefault="00C37BDE" w14:paraId="65010EAC" w14:textId="77777777">
      <w:pPr>
        <w:rPr>
          <w:b/>
          <w:bCs/>
          <w:u w:val="single"/>
        </w:rPr>
      </w:pPr>
    </w:p>
    <w:p w:rsidR="0027427A" w:rsidP="0027427A" w:rsidRDefault="0027427A" w14:paraId="3BDC6944" w14:textId="6EA903BB">
      <w:pPr>
        <w:rPr>
          <w:b/>
          <w:bCs/>
          <w:u w:val="single"/>
        </w:rPr>
      </w:pPr>
      <w:r w:rsidRPr="00421534">
        <w:rPr>
          <w:b/>
          <w:bCs/>
          <w:u w:val="single"/>
        </w:rPr>
        <w:t>DMRS enhancements:</w:t>
      </w:r>
    </w:p>
    <w:p w:rsidR="002F6013" w:rsidP="002F6013" w:rsidRDefault="002F6013" w14:paraId="4013AF41" w14:textId="77777777">
      <w:pPr>
        <w:pStyle w:val="Caption"/>
        <w:rPr>
          <w:b w:val="0"/>
          <w:bCs/>
          <w:i/>
          <w:iCs/>
        </w:rPr>
      </w:pPr>
      <w:r w:rsidRPr="00280A09">
        <w:rPr>
          <w:i/>
          <w:iCs/>
        </w:rPr>
        <w:t xml:space="preserve">Proposal </w:t>
      </w:r>
      <w:r>
        <w:rPr>
          <w:i/>
          <w:iCs/>
        </w:rPr>
        <w:t>17</w:t>
      </w:r>
      <w:r w:rsidRPr="00280A09">
        <w:rPr>
          <w:i/>
          <w:iCs/>
        </w:rPr>
        <w:t>:</w:t>
      </w:r>
      <w:r>
        <w:t xml:space="preserve"> </w:t>
      </w:r>
      <w:r>
        <w:rPr>
          <w:b w:val="0"/>
          <w:bCs/>
          <w:i/>
          <w:iCs/>
        </w:rPr>
        <w:t xml:space="preserve">Support the configuration of rank 1 DMRS without FD-OCC for DMRS type-2. </w:t>
      </w:r>
    </w:p>
    <w:p w:rsidR="002F6013" w:rsidP="002F6013" w:rsidRDefault="002F6013" w14:paraId="35281887" w14:textId="77777777">
      <w:pPr>
        <w:pStyle w:val="Caption"/>
        <w:rPr>
          <w:b w:val="0"/>
          <w:bCs/>
          <w:i/>
          <w:iCs/>
        </w:rPr>
      </w:pPr>
      <w:r w:rsidRPr="00280A09">
        <w:rPr>
          <w:i/>
          <w:iCs/>
        </w:rPr>
        <w:t xml:space="preserve">Proposal </w:t>
      </w:r>
      <w:r>
        <w:rPr>
          <w:i/>
          <w:iCs/>
        </w:rPr>
        <w:t>18</w:t>
      </w:r>
      <w:r w:rsidRPr="00280A09">
        <w:rPr>
          <w:i/>
          <w:iCs/>
        </w:rPr>
        <w:t>:</w:t>
      </w:r>
      <w:r>
        <w:t xml:space="preserve"> </w:t>
      </w:r>
      <w:r>
        <w:rPr>
          <w:b w:val="0"/>
          <w:bCs/>
          <w:i/>
          <w:iCs/>
        </w:rPr>
        <w:t xml:space="preserve">Support the RRC configuration for the indication of rank 1 without FD-OCC transmission. </w:t>
      </w:r>
    </w:p>
    <w:p w:rsidRPr="0047125A" w:rsidR="00E266F5" w:rsidP="001F201D" w:rsidRDefault="00E266F5" w14:paraId="7C5BD9CA" w14:textId="77777777">
      <w:pPr>
        <w:rPr>
          <w:b/>
          <w:bCs/>
          <w:u w:val="single"/>
        </w:rPr>
      </w:pPr>
    </w:p>
    <w:p w:rsidR="00885580" w:rsidP="00885580" w:rsidRDefault="00885580" w14:paraId="53CD9119" w14:textId="5206E1F5">
      <w:pPr>
        <w:pStyle w:val="Heading1"/>
        <w:numPr>
          <w:ilvl w:val="0"/>
          <w:numId w:val="0"/>
        </w:numPr>
      </w:pPr>
      <w:r>
        <w:t>References</w:t>
      </w:r>
    </w:p>
    <w:p w:rsidR="00D4257C" w:rsidP="000C485E" w:rsidRDefault="00D4257C" w14:paraId="35F0729E" w14:textId="77777777">
      <w:pPr>
        <w:pStyle w:val="paragraph"/>
        <w:numPr>
          <w:ilvl w:val="0"/>
          <w:numId w:val="4"/>
        </w:numPr>
        <w:spacing w:before="0" w:beforeAutospacing="0" w:after="0" w:afterAutospacing="0"/>
        <w:textAlignment w:val="baseline"/>
        <w:rPr>
          <w:sz w:val="20"/>
          <w:szCs w:val="20"/>
        </w:rPr>
      </w:pPr>
      <w:bookmarkStart w:name="_Ref60037183" w:id="3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rsidR="00D4257C" w:rsidP="000C485E" w:rsidRDefault="00D4257C" w14:paraId="141B0BBD" w14:textId="158D3C56">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p>
    <w:p w:rsidR="00D4257C" w:rsidP="000C485E" w:rsidRDefault="00111FC8" w14:paraId="5264B7FB" w14:textId="1642AB01">
      <w:pPr>
        <w:pStyle w:val="ListParagraph"/>
        <w:numPr>
          <w:ilvl w:val="0"/>
          <w:numId w:val="4"/>
        </w:numPr>
        <w:rPr>
          <w:sz w:val="20"/>
          <w:szCs w:val="20"/>
          <w:lang w:val="en-GB"/>
        </w:rPr>
      </w:pPr>
      <w:bookmarkStart w:name="_Ref60051730" w:id="34"/>
      <w:bookmarkEnd w:id="33"/>
      <w:r>
        <w:rPr>
          <w:sz w:val="20"/>
          <w:szCs w:val="20"/>
          <w:lang w:val="en-GB"/>
        </w:rPr>
        <w:t>T</w:t>
      </w:r>
      <w:r w:rsidR="00547591">
        <w:rPr>
          <w:sz w:val="20"/>
          <w:szCs w:val="20"/>
          <w:lang w:val="en-GB"/>
        </w:rPr>
        <w:t>S</w:t>
      </w:r>
      <w:r>
        <w:rPr>
          <w:sz w:val="20"/>
          <w:szCs w:val="20"/>
          <w:lang w:val="en-GB"/>
        </w:rPr>
        <w:t xml:space="preserve"> 38.211</w:t>
      </w:r>
      <w:r w:rsidR="003A68A7">
        <w:rPr>
          <w:sz w:val="20"/>
          <w:szCs w:val="20"/>
          <w:lang w:val="en-GB"/>
        </w:rPr>
        <w:t>, “</w:t>
      </w:r>
      <w:r w:rsidR="003A68A7">
        <w:rPr>
          <w:i/>
          <w:iCs/>
          <w:sz w:val="20"/>
          <w:szCs w:val="20"/>
          <w:lang w:val="en-GB"/>
        </w:rPr>
        <w:t>Physical channels and modulation</w:t>
      </w:r>
      <w:r w:rsidR="003A68A7">
        <w:rPr>
          <w:sz w:val="20"/>
          <w:szCs w:val="20"/>
          <w:lang w:val="en-GB"/>
        </w:rPr>
        <w:t>”, 3GPP</w:t>
      </w:r>
      <w:bookmarkEnd w:id="34"/>
    </w:p>
    <w:p w:rsidRPr="004E139E" w:rsidR="004E139E" w:rsidP="000C485E" w:rsidRDefault="004E139E" w14:paraId="6F784124" w14:textId="1C78FD5A">
      <w:pPr>
        <w:pStyle w:val="ListParagraph"/>
        <w:numPr>
          <w:ilvl w:val="0"/>
          <w:numId w:val="4"/>
        </w:numPr>
        <w:rPr>
          <w:rFonts w:eastAsia="Times New Roman"/>
          <w:color w:val="000000"/>
          <w:sz w:val="20"/>
          <w:szCs w:val="20"/>
          <w:lang w:val="en-GB"/>
        </w:rPr>
      </w:pPr>
      <w:bookmarkStart w:name="_Ref60054499" w:id="35"/>
      <w:r>
        <w:rPr>
          <w:rFonts w:eastAsia="Times New Roman"/>
          <w:color w:val="000000"/>
          <w:sz w:val="20"/>
          <w:szCs w:val="20"/>
          <w:lang w:val="en-GB"/>
        </w:rPr>
        <w:t>TS 38.300</w:t>
      </w:r>
      <w:r w:rsidR="008A3AF9">
        <w:rPr>
          <w:rFonts w:eastAsia="Times New Roman"/>
          <w:color w:val="000000"/>
          <w:sz w:val="20"/>
          <w:szCs w:val="20"/>
          <w:lang w:val="en-GB"/>
        </w:rPr>
        <w:t xml:space="preserve">, </w:t>
      </w:r>
      <w:r w:rsidRPr="008A3AF9" w:rsidR="008A3AF9">
        <w:rPr>
          <w:rFonts w:eastAsia="Times New Roman"/>
          <w:color w:val="000000"/>
          <w:sz w:val="20"/>
          <w:szCs w:val="20"/>
          <w:lang w:val="en-GB"/>
        </w:rPr>
        <w:t>“</w:t>
      </w:r>
      <w:r w:rsidRPr="008A3AF9" w:rsidR="008A3AF9">
        <w:rPr>
          <w:i/>
          <w:iCs/>
          <w:sz w:val="20"/>
          <w:szCs w:val="20"/>
          <w:lang w:val="en-GB"/>
        </w:rPr>
        <w:t>NR; NR and NG-RAN Overall Description</w:t>
      </w:r>
      <w:r w:rsidRPr="008A3AF9" w:rsidR="008A3AF9">
        <w:rPr>
          <w:sz w:val="20"/>
          <w:szCs w:val="20"/>
          <w:lang w:val="en-GB"/>
        </w:rPr>
        <w:t>”, 3GPP</w:t>
      </w:r>
      <w:bookmarkEnd w:id="35"/>
    </w:p>
    <w:p w:rsidRPr="0031622D" w:rsidR="5C36285D" w:rsidP="00490334" w:rsidRDefault="007B0543" w14:paraId="12FCD5D0" w14:textId="54055367">
      <w:pPr>
        <w:pStyle w:val="ListParagraph"/>
        <w:numPr>
          <w:ilvl w:val="0"/>
          <w:numId w:val="4"/>
        </w:numPr>
        <w:rPr>
          <w:lang w:val="en-GB"/>
        </w:rPr>
      </w:pPr>
      <w:bookmarkStart w:name="_Ref60663455" w:id="36"/>
      <w:r w:rsidRPr="7CB1F9C1">
        <w:rPr>
          <w:rFonts w:eastAsia="Times New Roman"/>
          <w:color w:val="000000" w:themeColor="text1"/>
          <w:sz w:val="20"/>
          <w:szCs w:val="20"/>
          <w:lang w:val="en-GB"/>
        </w:rPr>
        <w:t>R1-2005922, “On Phase Noise Compensation for OFDM”, Ericsson, 3GPP RAN WG1 #102-e.</w:t>
      </w:r>
      <w:bookmarkEnd w:id="36"/>
    </w:p>
    <w:p w:rsidRPr="0031622D" w:rsidR="5C36285D" w:rsidP="2CD303CF" w:rsidRDefault="66DEF196" w14:paraId="7E5653F2" w14:textId="7955F271">
      <w:pPr>
        <w:pStyle w:val="ListParagraph"/>
        <w:numPr>
          <w:ilvl w:val="0"/>
          <w:numId w:val="4"/>
        </w:numPr>
        <w:rPr>
          <w:rFonts w:eastAsia="Times New Roman"/>
          <w:color w:val="000000" w:themeColor="text1"/>
          <w:sz w:val="20"/>
          <w:szCs w:val="20"/>
          <w:lang w:val="en-GB"/>
        </w:rPr>
      </w:pPr>
      <w:r w:rsidRPr="7CB1F9C1">
        <w:rPr>
          <w:rFonts w:eastAsia="Times New Roman"/>
          <w:color w:val="000000" w:themeColor="text1"/>
          <w:sz w:val="20"/>
          <w:szCs w:val="20"/>
          <w:lang w:val="en-GB"/>
        </w:rPr>
        <w:t>TS 38.214, “Physical layer procedures for data”, 3GPP</w:t>
      </w:r>
      <w:r w:rsidRPr="7CB1F9C1" w:rsidR="007B0543">
        <w:rPr>
          <w:rFonts w:eastAsia="Times New Roman"/>
          <w:color w:val="000000" w:themeColor="text1"/>
          <w:sz w:val="20"/>
          <w:szCs w:val="20"/>
          <w:lang w:val="en-GB"/>
        </w:rPr>
        <w:t xml:space="preserve"> </w:t>
      </w:r>
    </w:p>
    <w:p w:rsidRPr="0031622D" w:rsidR="5C36285D" w:rsidP="2CD303CF" w:rsidRDefault="2E7898A5" w14:paraId="4B4E80EF" w14:textId="1F199D3A">
      <w:pPr>
        <w:pStyle w:val="ListParagraph"/>
        <w:numPr>
          <w:ilvl w:val="0"/>
          <w:numId w:val="4"/>
        </w:numPr>
        <w:rPr>
          <w:rFonts w:eastAsia="Times New Roman"/>
          <w:color w:val="000000" w:themeColor="text1"/>
          <w:sz w:val="20"/>
          <w:szCs w:val="20"/>
          <w:lang w:val="en-GB"/>
        </w:rPr>
      </w:pPr>
      <w:r w:rsidRPr="2CD303CF">
        <w:rPr>
          <w:rFonts w:eastAsia="Times New Roman"/>
          <w:color w:val="000000" w:themeColor="text1"/>
          <w:sz w:val="20"/>
          <w:szCs w:val="20"/>
          <w:lang w:val="en-GB"/>
        </w:rPr>
        <w:t xml:space="preserve">R1-2107581, “Discussion on PDSCH/PUSCH enhancements for extending NR up to 71 GHz”, Intel Corporation, </w:t>
      </w:r>
      <w:r w:rsidRPr="2CD303CF" w:rsidR="48C27E7A">
        <w:rPr>
          <w:rFonts w:eastAsia="Times New Roman"/>
          <w:color w:val="000000" w:themeColor="text1"/>
          <w:sz w:val="20"/>
          <w:szCs w:val="20"/>
          <w:lang w:val="en-GB"/>
        </w:rPr>
        <w:t>3GPP TSG RAN WG1 #106-e</w:t>
      </w:r>
    </w:p>
    <w:p w:rsidRPr="007A6AEA" w:rsidR="000C5B5B" w:rsidP="005A6B8E" w:rsidRDefault="00EB04B0" w14:paraId="010DA32F" w14:textId="20EBD2E8">
      <w:pPr>
        <w:pStyle w:val="ListParagraph"/>
        <w:numPr>
          <w:ilvl w:val="0"/>
          <w:numId w:val="4"/>
        </w:numPr>
        <w:rPr>
          <w:lang w:val="en-US"/>
        </w:rPr>
      </w:pPr>
      <w:r w:rsidRPr="007A6AEA">
        <w:rPr>
          <w:rFonts w:eastAsia="Times New Roman"/>
          <w:color w:val="000000" w:themeColor="text1"/>
          <w:sz w:val="20"/>
          <w:szCs w:val="20"/>
          <w:lang w:val="en-GB"/>
        </w:rPr>
        <w:t>RAN1 #106</w:t>
      </w:r>
      <w:r w:rsidRPr="007A6AEA" w:rsidR="00AA4463">
        <w:rPr>
          <w:rFonts w:eastAsia="Times New Roman"/>
          <w:color w:val="000000" w:themeColor="text1"/>
          <w:sz w:val="20"/>
          <w:szCs w:val="20"/>
          <w:lang w:val="en-GB"/>
        </w:rPr>
        <w:t xml:space="preserve">-e, Chairman’s note. </w:t>
      </w:r>
      <w:bookmarkEnd w:id="1"/>
    </w:p>
    <w:sectPr w:rsidRPr="007A6AEA" w:rsidR="000C5B5B" w:rsidSect="000131D1">
      <w:footerReference w:type="default" r:id="rId34"/>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11FE7" w:rsidRDefault="00D11FE7" w14:paraId="0B64FA30" w14:textId="77777777">
      <w:r>
        <w:separator/>
      </w:r>
    </w:p>
  </w:endnote>
  <w:endnote w:type="continuationSeparator" w:id="0">
    <w:p w:rsidR="00D11FE7" w:rsidRDefault="00D11FE7" w14:paraId="6BCB2D47" w14:textId="77777777">
      <w:r>
        <w:continuationSeparator/>
      </w:r>
    </w:p>
  </w:endnote>
  <w:endnote w:type="continuationNotice" w:id="1">
    <w:p w:rsidR="00D11FE7" w:rsidRDefault="00D11FE7" w14:paraId="2A029CA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503D44" w:rsidRDefault="00503D44" w14:paraId="41D497F2" w14:textId="528A1603">
    <w:pPr>
      <w:pStyle w:val="Footer"/>
    </w:pPr>
    <w:r>
      <mc:AlternateContent>
        <mc:Choice Requires="wps">
          <w:drawing>
            <wp:anchor distT="0" distB="0" distL="114300" distR="114300" simplePos="0" relativeHeight="251658240" behindDoc="0" locked="0" layoutInCell="0" allowOverlap="1" wp14:anchorId="167B5A5E" wp14:editId="35E3D345">
              <wp:simplePos x="0" y="0"/>
              <wp:positionH relativeFrom="page">
                <wp:posOffset>0</wp:posOffset>
              </wp:positionH>
              <wp:positionV relativeFrom="page">
                <wp:posOffset>10250170</wp:posOffset>
              </wp:positionV>
              <wp:extent cx="7560945" cy="252095"/>
              <wp:effectExtent l="0" t="0" r="0" b="14605"/>
              <wp:wrapNone/>
              <wp:docPr id="2" name="MSIPCMc8f64535b3286c6cc2eaf3c8"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03D44" w:rsidR="00503D44" w:rsidP="00503D44" w:rsidRDefault="00503D44" w14:paraId="4D2F4D38" w14:textId="2067C4D3">
                          <w:pPr>
                            <w:spacing w:after="0"/>
                            <w:jc w:val="center"/>
                            <w:rPr>
                              <w:rFonts w:ascii="Arial" w:hAnsi="Arial" w:cs="Arial"/>
                              <w:color w:val="001753"/>
                              <w:sz w:val="16"/>
                            </w:rPr>
                          </w:pPr>
                          <w:r w:rsidRPr="00503D44">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1A60DC64">
            <v:shapetype id="_x0000_t202" coordsize="21600,21600" o:spt="202" path="m,l,21600r21600,l21600,xe" w14:anchorId="167B5A5E">
              <v:stroke joinstyle="miter"/>
              <v:path gradientshapeok="t" o:connecttype="rect"/>
            </v:shapetype>
            <v:shape id="MSIPCMc8f64535b3286c6cc2eaf3c8"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759003,&quot;Height&quot;:842.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AF+DyWwAgAARgUAAA4A&#10;AAAAAAAAAAAAAAAALgIAAGRycy9lMm9Eb2MueG1sUEsBAi0AFAAGAAgAAAAhAL56ZmTfAAAACwEA&#10;AA8AAAAAAAAAAAAAAAAACgUAAGRycy9kb3ducmV2LnhtbFBLBQYAAAAABAAEAPMAAAAWBgAAAAA=&#10;">
              <v:textbox inset=",0,,0">
                <w:txbxContent>
                  <w:p w:rsidRPr="00503D44" w:rsidR="00503D44" w:rsidP="00503D44" w:rsidRDefault="00503D44" w14:paraId="2545CDF7" w14:textId="2067C4D3">
                    <w:pPr>
                      <w:spacing w:after="0"/>
                      <w:jc w:val="center"/>
                      <w:rPr>
                        <w:rFonts w:ascii="Arial" w:hAnsi="Arial" w:cs="Arial"/>
                        <w:color w:val="001753"/>
                        <w:sz w:val="16"/>
                      </w:rPr>
                    </w:pPr>
                    <w:r w:rsidRPr="00503D44">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11FE7" w:rsidRDefault="00D11FE7" w14:paraId="2C5BE5F0" w14:textId="77777777">
      <w:r>
        <w:separator/>
      </w:r>
    </w:p>
  </w:footnote>
  <w:footnote w:type="continuationSeparator" w:id="0">
    <w:p w:rsidR="00D11FE7" w:rsidRDefault="00D11FE7" w14:paraId="3F10BA5B" w14:textId="77777777">
      <w:r>
        <w:continuationSeparator/>
      </w:r>
    </w:p>
  </w:footnote>
  <w:footnote w:type="continuationNotice" w:id="1">
    <w:p w:rsidR="00D11FE7" w:rsidRDefault="00D11FE7" w14:paraId="07AA083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B24AB"/>
    <w:multiLevelType w:val="hybridMultilevel"/>
    <w:tmpl w:val="C65C673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3D41A1A"/>
    <w:multiLevelType w:val="hybridMultilevel"/>
    <w:tmpl w:val="DB805660"/>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9953E62"/>
    <w:multiLevelType w:val="multilevel"/>
    <w:tmpl w:val="D0F602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A3A1050"/>
    <w:multiLevelType w:val="hybridMultilevel"/>
    <w:tmpl w:val="26143936"/>
    <w:lvl w:ilvl="0" w:tplc="FC56067C">
      <w:start w:val="1"/>
      <w:numFmt w:val="lowerLetter"/>
      <w:lvlText w:val="%1)"/>
      <w:lvlJc w:val="left"/>
      <w:pPr>
        <w:ind w:left="644" w:hanging="360"/>
      </w:pPr>
      <w:rPr>
        <w:rFonts w:hint="default" w:eastAsia="SimSun"/>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867433"/>
    <w:multiLevelType w:val="hybridMultilevel"/>
    <w:tmpl w:val="494431E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D9D040B"/>
    <w:multiLevelType w:val="multilevel"/>
    <w:tmpl w:val="0D9D040B"/>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0FAE3FB4"/>
    <w:multiLevelType w:val="hybridMultilevel"/>
    <w:tmpl w:val="37DE9F22"/>
    <w:lvl w:ilvl="0" w:tplc="08090001">
      <w:start w:val="1"/>
      <w:numFmt w:val="bullet"/>
      <w:lvlText w:val=""/>
      <w:lvlJc w:val="left"/>
      <w:pPr>
        <w:ind w:left="924" w:hanging="360"/>
      </w:pPr>
      <w:rPr>
        <w:rFonts w:hint="default" w:ascii="Symbol" w:hAnsi="Symbol"/>
      </w:rPr>
    </w:lvl>
    <w:lvl w:ilvl="1" w:tplc="08090003" w:tentative="1">
      <w:start w:val="1"/>
      <w:numFmt w:val="bullet"/>
      <w:lvlText w:val="o"/>
      <w:lvlJc w:val="left"/>
      <w:pPr>
        <w:ind w:left="1644" w:hanging="360"/>
      </w:pPr>
      <w:rPr>
        <w:rFonts w:hint="default" w:ascii="Courier New" w:hAnsi="Courier New" w:cs="Courier New"/>
      </w:rPr>
    </w:lvl>
    <w:lvl w:ilvl="2" w:tplc="08090005" w:tentative="1">
      <w:start w:val="1"/>
      <w:numFmt w:val="bullet"/>
      <w:lvlText w:val=""/>
      <w:lvlJc w:val="left"/>
      <w:pPr>
        <w:ind w:left="2364" w:hanging="360"/>
      </w:pPr>
      <w:rPr>
        <w:rFonts w:hint="default" w:ascii="Wingdings" w:hAnsi="Wingdings"/>
      </w:rPr>
    </w:lvl>
    <w:lvl w:ilvl="3" w:tplc="08090001" w:tentative="1">
      <w:start w:val="1"/>
      <w:numFmt w:val="bullet"/>
      <w:lvlText w:val=""/>
      <w:lvlJc w:val="left"/>
      <w:pPr>
        <w:ind w:left="3084" w:hanging="360"/>
      </w:pPr>
      <w:rPr>
        <w:rFonts w:hint="default" w:ascii="Symbol" w:hAnsi="Symbol"/>
      </w:rPr>
    </w:lvl>
    <w:lvl w:ilvl="4" w:tplc="08090003" w:tentative="1">
      <w:start w:val="1"/>
      <w:numFmt w:val="bullet"/>
      <w:lvlText w:val="o"/>
      <w:lvlJc w:val="left"/>
      <w:pPr>
        <w:ind w:left="3804" w:hanging="360"/>
      </w:pPr>
      <w:rPr>
        <w:rFonts w:hint="default" w:ascii="Courier New" w:hAnsi="Courier New" w:cs="Courier New"/>
      </w:rPr>
    </w:lvl>
    <w:lvl w:ilvl="5" w:tplc="08090005" w:tentative="1">
      <w:start w:val="1"/>
      <w:numFmt w:val="bullet"/>
      <w:lvlText w:val=""/>
      <w:lvlJc w:val="left"/>
      <w:pPr>
        <w:ind w:left="4524" w:hanging="360"/>
      </w:pPr>
      <w:rPr>
        <w:rFonts w:hint="default" w:ascii="Wingdings" w:hAnsi="Wingdings"/>
      </w:rPr>
    </w:lvl>
    <w:lvl w:ilvl="6" w:tplc="08090001" w:tentative="1">
      <w:start w:val="1"/>
      <w:numFmt w:val="bullet"/>
      <w:lvlText w:val=""/>
      <w:lvlJc w:val="left"/>
      <w:pPr>
        <w:ind w:left="5244" w:hanging="360"/>
      </w:pPr>
      <w:rPr>
        <w:rFonts w:hint="default" w:ascii="Symbol" w:hAnsi="Symbol"/>
      </w:rPr>
    </w:lvl>
    <w:lvl w:ilvl="7" w:tplc="08090003" w:tentative="1">
      <w:start w:val="1"/>
      <w:numFmt w:val="bullet"/>
      <w:lvlText w:val="o"/>
      <w:lvlJc w:val="left"/>
      <w:pPr>
        <w:ind w:left="5964" w:hanging="360"/>
      </w:pPr>
      <w:rPr>
        <w:rFonts w:hint="default" w:ascii="Courier New" w:hAnsi="Courier New" w:cs="Courier New"/>
      </w:rPr>
    </w:lvl>
    <w:lvl w:ilvl="8" w:tplc="08090005" w:tentative="1">
      <w:start w:val="1"/>
      <w:numFmt w:val="bullet"/>
      <w:lvlText w:val=""/>
      <w:lvlJc w:val="left"/>
      <w:pPr>
        <w:ind w:left="6684" w:hanging="360"/>
      </w:pPr>
      <w:rPr>
        <w:rFonts w:hint="default" w:ascii="Wingdings" w:hAnsi="Wingdings"/>
      </w:rPr>
    </w:lvl>
  </w:abstractNum>
  <w:abstractNum w:abstractNumId="9" w15:restartNumberingAfterBreak="0">
    <w:nsid w:val="10B400D3"/>
    <w:multiLevelType w:val="hybridMultilevel"/>
    <w:tmpl w:val="AEF8CB3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6167D62"/>
    <w:multiLevelType w:val="hybridMultilevel"/>
    <w:tmpl w:val="DC6812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161A2215"/>
    <w:multiLevelType w:val="multilevel"/>
    <w:tmpl w:val="8EC4677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B533C1"/>
    <w:multiLevelType w:val="hybridMultilevel"/>
    <w:tmpl w:val="2CC62980"/>
    <w:lvl w:ilvl="0" w:tplc="A516D9C0">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8757473"/>
    <w:multiLevelType w:val="multilevel"/>
    <w:tmpl w:val="4524E07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4" w15:restartNumberingAfterBreak="0">
    <w:nsid w:val="1A4214E5"/>
    <w:multiLevelType w:val="hybridMultilevel"/>
    <w:tmpl w:val="AFC21464"/>
    <w:lvl w:ilvl="0" w:tplc="8C507D10">
      <w:start w:val="1"/>
      <w:numFmt w:val="bullet"/>
      <w:lvlText w:val="·"/>
      <w:lvlJc w:val="left"/>
      <w:pPr>
        <w:ind w:left="720" w:hanging="360"/>
      </w:pPr>
      <w:rPr>
        <w:rFonts w:hint="default" w:ascii="Symbol" w:hAnsi="Symbol"/>
      </w:rPr>
    </w:lvl>
    <w:lvl w:ilvl="1" w:tplc="51D6F2B2">
      <w:start w:val="1"/>
      <w:numFmt w:val="bullet"/>
      <w:lvlText w:val="o"/>
      <w:lvlJc w:val="left"/>
      <w:pPr>
        <w:ind w:left="1440" w:hanging="360"/>
      </w:pPr>
      <w:rPr>
        <w:rFonts w:hint="default" w:ascii="Courier New" w:hAnsi="Courier New"/>
      </w:rPr>
    </w:lvl>
    <w:lvl w:ilvl="2" w:tplc="288E598A">
      <w:start w:val="1"/>
      <w:numFmt w:val="bullet"/>
      <w:lvlText w:val=""/>
      <w:lvlJc w:val="left"/>
      <w:pPr>
        <w:ind w:left="2160" w:hanging="360"/>
      </w:pPr>
      <w:rPr>
        <w:rFonts w:hint="default" w:ascii="Wingdings" w:hAnsi="Wingdings"/>
      </w:rPr>
    </w:lvl>
    <w:lvl w:ilvl="3" w:tplc="7CF084A0">
      <w:start w:val="1"/>
      <w:numFmt w:val="bullet"/>
      <w:lvlText w:val=""/>
      <w:lvlJc w:val="left"/>
      <w:pPr>
        <w:ind w:left="2880" w:hanging="360"/>
      </w:pPr>
      <w:rPr>
        <w:rFonts w:hint="default" w:ascii="Symbol" w:hAnsi="Symbol"/>
      </w:rPr>
    </w:lvl>
    <w:lvl w:ilvl="4" w:tplc="762265CA">
      <w:start w:val="1"/>
      <w:numFmt w:val="bullet"/>
      <w:lvlText w:val="o"/>
      <w:lvlJc w:val="left"/>
      <w:pPr>
        <w:ind w:left="3600" w:hanging="360"/>
      </w:pPr>
      <w:rPr>
        <w:rFonts w:hint="default" w:ascii="Courier New" w:hAnsi="Courier New"/>
      </w:rPr>
    </w:lvl>
    <w:lvl w:ilvl="5" w:tplc="950EA46A">
      <w:start w:val="1"/>
      <w:numFmt w:val="bullet"/>
      <w:lvlText w:val=""/>
      <w:lvlJc w:val="left"/>
      <w:pPr>
        <w:ind w:left="4320" w:hanging="360"/>
      </w:pPr>
      <w:rPr>
        <w:rFonts w:hint="default" w:ascii="Wingdings" w:hAnsi="Wingdings"/>
      </w:rPr>
    </w:lvl>
    <w:lvl w:ilvl="6" w:tplc="0232A0CE">
      <w:start w:val="1"/>
      <w:numFmt w:val="bullet"/>
      <w:lvlText w:val=""/>
      <w:lvlJc w:val="left"/>
      <w:pPr>
        <w:ind w:left="5040" w:hanging="360"/>
      </w:pPr>
      <w:rPr>
        <w:rFonts w:hint="default" w:ascii="Symbol" w:hAnsi="Symbol"/>
      </w:rPr>
    </w:lvl>
    <w:lvl w:ilvl="7" w:tplc="8730D62C">
      <w:start w:val="1"/>
      <w:numFmt w:val="bullet"/>
      <w:lvlText w:val="o"/>
      <w:lvlJc w:val="left"/>
      <w:pPr>
        <w:ind w:left="5760" w:hanging="360"/>
      </w:pPr>
      <w:rPr>
        <w:rFonts w:hint="default" w:ascii="Courier New" w:hAnsi="Courier New"/>
      </w:rPr>
    </w:lvl>
    <w:lvl w:ilvl="8" w:tplc="134EF9C0">
      <w:start w:val="1"/>
      <w:numFmt w:val="bullet"/>
      <w:lvlText w:val=""/>
      <w:lvlJc w:val="left"/>
      <w:pPr>
        <w:ind w:left="6480" w:hanging="360"/>
      </w:pPr>
      <w:rPr>
        <w:rFonts w:hint="default" w:ascii="Wingdings" w:hAnsi="Wingdings"/>
      </w:rPr>
    </w:lvl>
  </w:abstractNum>
  <w:abstractNum w:abstractNumId="15" w15:restartNumberingAfterBreak="0">
    <w:nsid w:val="1A7F2592"/>
    <w:multiLevelType w:val="hybridMultilevel"/>
    <w:tmpl w:val="0A022B8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1C577BDC"/>
    <w:multiLevelType w:val="hybridMultilevel"/>
    <w:tmpl w:val="0898EE92"/>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17" w15:restartNumberingAfterBreak="0">
    <w:nsid w:val="1CC437D1"/>
    <w:multiLevelType w:val="hybridMultilevel"/>
    <w:tmpl w:val="0946020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1D574303"/>
    <w:multiLevelType w:val="hybridMultilevel"/>
    <w:tmpl w:val="27F06AA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9" w15:restartNumberingAfterBreak="0">
    <w:nsid w:val="1D6B5995"/>
    <w:multiLevelType w:val="hybridMultilevel"/>
    <w:tmpl w:val="01B6FC00"/>
    <w:lvl w:ilvl="0" w:tplc="08090001">
      <w:start w:val="1"/>
      <w:numFmt w:val="bullet"/>
      <w:lvlText w:val=""/>
      <w:lvlJc w:val="left"/>
      <w:pPr>
        <w:ind w:left="644" w:hanging="360"/>
      </w:pPr>
      <w:rPr>
        <w:rFonts w:hint="default" w:ascii="Symbol" w:hAnsi="Symbol"/>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4BC6684"/>
    <w:multiLevelType w:val="hybridMultilevel"/>
    <w:tmpl w:val="412EF91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276165A7"/>
    <w:multiLevelType w:val="hybridMultilevel"/>
    <w:tmpl w:val="309653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3" w15:restartNumberingAfterBreak="0">
    <w:nsid w:val="2C125C2F"/>
    <w:multiLevelType w:val="hybridMultilevel"/>
    <w:tmpl w:val="A1C6CC74"/>
    <w:lvl w:ilvl="0" w:tplc="08090001">
      <w:start w:val="1"/>
      <w:numFmt w:val="bullet"/>
      <w:lvlText w:val=""/>
      <w:lvlJc w:val="left"/>
      <w:pPr>
        <w:ind w:left="800" w:hanging="360"/>
      </w:pPr>
      <w:rPr>
        <w:rFonts w:hint="default" w:ascii="Symbol" w:hAnsi="Symbol"/>
      </w:rPr>
    </w:lvl>
    <w:lvl w:ilvl="1" w:tplc="08090003" w:tentative="1">
      <w:start w:val="1"/>
      <w:numFmt w:val="bullet"/>
      <w:lvlText w:val="o"/>
      <w:lvlJc w:val="left"/>
      <w:pPr>
        <w:ind w:left="1520" w:hanging="360"/>
      </w:pPr>
      <w:rPr>
        <w:rFonts w:hint="default" w:ascii="Courier New" w:hAnsi="Courier New" w:cs="Courier New"/>
      </w:rPr>
    </w:lvl>
    <w:lvl w:ilvl="2" w:tplc="08090005" w:tentative="1">
      <w:start w:val="1"/>
      <w:numFmt w:val="bullet"/>
      <w:lvlText w:val=""/>
      <w:lvlJc w:val="left"/>
      <w:pPr>
        <w:ind w:left="2240" w:hanging="360"/>
      </w:pPr>
      <w:rPr>
        <w:rFonts w:hint="default" w:ascii="Wingdings" w:hAnsi="Wingdings"/>
      </w:rPr>
    </w:lvl>
    <w:lvl w:ilvl="3" w:tplc="08090001" w:tentative="1">
      <w:start w:val="1"/>
      <w:numFmt w:val="bullet"/>
      <w:lvlText w:val=""/>
      <w:lvlJc w:val="left"/>
      <w:pPr>
        <w:ind w:left="2960" w:hanging="360"/>
      </w:pPr>
      <w:rPr>
        <w:rFonts w:hint="default" w:ascii="Symbol" w:hAnsi="Symbol"/>
      </w:rPr>
    </w:lvl>
    <w:lvl w:ilvl="4" w:tplc="08090003" w:tentative="1">
      <w:start w:val="1"/>
      <w:numFmt w:val="bullet"/>
      <w:lvlText w:val="o"/>
      <w:lvlJc w:val="left"/>
      <w:pPr>
        <w:ind w:left="3680" w:hanging="360"/>
      </w:pPr>
      <w:rPr>
        <w:rFonts w:hint="default" w:ascii="Courier New" w:hAnsi="Courier New" w:cs="Courier New"/>
      </w:rPr>
    </w:lvl>
    <w:lvl w:ilvl="5" w:tplc="08090005" w:tentative="1">
      <w:start w:val="1"/>
      <w:numFmt w:val="bullet"/>
      <w:lvlText w:val=""/>
      <w:lvlJc w:val="left"/>
      <w:pPr>
        <w:ind w:left="4400" w:hanging="360"/>
      </w:pPr>
      <w:rPr>
        <w:rFonts w:hint="default" w:ascii="Wingdings" w:hAnsi="Wingdings"/>
      </w:rPr>
    </w:lvl>
    <w:lvl w:ilvl="6" w:tplc="08090001" w:tentative="1">
      <w:start w:val="1"/>
      <w:numFmt w:val="bullet"/>
      <w:lvlText w:val=""/>
      <w:lvlJc w:val="left"/>
      <w:pPr>
        <w:ind w:left="5120" w:hanging="360"/>
      </w:pPr>
      <w:rPr>
        <w:rFonts w:hint="default" w:ascii="Symbol" w:hAnsi="Symbol"/>
      </w:rPr>
    </w:lvl>
    <w:lvl w:ilvl="7" w:tplc="08090003" w:tentative="1">
      <w:start w:val="1"/>
      <w:numFmt w:val="bullet"/>
      <w:lvlText w:val="o"/>
      <w:lvlJc w:val="left"/>
      <w:pPr>
        <w:ind w:left="5840" w:hanging="360"/>
      </w:pPr>
      <w:rPr>
        <w:rFonts w:hint="default" w:ascii="Courier New" w:hAnsi="Courier New" w:cs="Courier New"/>
      </w:rPr>
    </w:lvl>
    <w:lvl w:ilvl="8" w:tplc="08090005" w:tentative="1">
      <w:start w:val="1"/>
      <w:numFmt w:val="bullet"/>
      <w:lvlText w:val=""/>
      <w:lvlJc w:val="left"/>
      <w:pPr>
        <w:ind w:left="6560" w:hanging="360"/>
      </w:pPr>
      <w:rPr>
        <w:rFonts w:hint="default" w:ascii="Wingdings" w:hAnsi="Wingdings"/>
      </w:rPr>
    </w:lvl>
  </w:abstractNum>
  <w:abstractNum w:abstractNumId="24" w15:restartNumberingAfterBreak="0">
    <w:nsid w:val="2D710016"/>
    <w:multiLevelType w:val="multilevel"/>
    <w:tmpl w:val="DA1277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2E1F1868"/>
    <w:multiLevelType w:val="multilevel"/>
    <w:tmpl w:val="F266BD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2F7B39BC"/>
    <w:multiLevelType w:val="multilevel"/>
    <w:tmpl w:val="2AA697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35566400"/>
    <w:multiLevelType w:val="multilevel"/>
    <w:tmpl w:val="35566400"/>
    <w:lvl w:ilvl="0">
      <w:start w:val="1"/>
      <w:numFmt w:val="bullet"/>
      <w:lvlText w:val=""/>
      <w:lvlJc w:val="left"/>
      <w:pPr>
        <w:ind w:left="644" w:hanging="360"/>
      </w:pPr>
      <w:rPr>
        <w:rFonts w:hint="default" w:ascii="Symbol" w:hAnsi="Symbol"/>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3B1E388F"/>
    <w:multiLevelType w:val="hybridMultilevel"/>
    <w:tmpl w:val="069E2F4A"/>
    <w:lvl w:ilvl="0" w:tplc="A516D9C0">
      <w:start w:val="1"/>
      <w:numFmt w:val="bullet"/>
      <w:lvlText w:val="·"/>
      <w:lvlJc w:val="left"/>
      <w:pPr>
        <w:ind w:left="720" w:hanging="360"/>
      </w:pPr>
      <w:rPr>
        <w:rFonts w:hint="default" w:ascii="Symbol" w:hAnsi="Symbol"/>
      </w:rPr>
    </w:lvl>
    <w:lvl w:ilvl="1" w:tplc="2474FB26">
      <w:start w:val="1"/>
      <w:numFmt w:val="bullet"/>
      <w:lvlText w:val="o"/>
      <w:lvlJc w:val="left"/>
      <w:pPr>
        <w:ind w:left="1440" w:hanging="360"/>
      </w:pPr>
      <w:rPr>
        <w:rFonts w:hint="default" w:ascii="Courier New" w:hAnsi="Courier New"/>
      </w:rPr>
    </w:lvl>
    <w:lvl w:ilvl="2" w:tplc="AD6EE520">
      <w:start w:val="1"/>
      <w:numFmt w:val="bullet"/>
      <w:lvlText w:val=""/>
      <w:lvlJc w:val="left"/>
      <w:pPr>
        <w:ind w:left="2160" w:hanging="360"/>
      </w:pPr>
      <w:rPr>
        <w:rFonts w:hint="default" w:ascii="Wingdings" w:hAnsi="Wingdings"/>
      </w:rPr>
    </w:lvl>
    <w:lvl w:ilvl="3" w:tplc="7C6CA594">
      <w:start w:val="1"/>
      <w:numFmt w:val="bullet"/>
      <w:lvlText w:val=""/>
      <w:lvlJc w:val="left"/>
      <w:pPr>
        <w:ind w:left="2880" w:hanging="360"/>
      </w:pPr>
      <w:rPr>
        <w:rFonts w:hint="default" w:ascii="Symbol" w:hAnsi="Symbol"/>
      </w:rPr>
    </w:lvl>
    <w:lvl w:ilvl="4" w:tplc="8E5A9C56">
      <w:start w:val="1"/>
      <w:numFmt w:val="bullet"/>
      <w:lvlText w:val="o"/>
      <w:lvlJc w:val="left"/>
      <w:pPr>
        <w:ind w:left="3600" w:hanging="360"/>
      </w:pPr>
      <w:rPr>
        <w:rFonts w:hint="default" w:ascii="Courier New" w:hAnsi="Courier New"/>
      </w:rPr>
    </w:lvl>
    <w:lvl w:ilvl="5" w:tplc="10EA1E64">
      <w:start w:val="1"/>
      <w:numFmt w:val="bullet"/>
      <w:lvlText w:val=""/>
      <w:lvlJc w:val="left"/>
      <w:pPr>
        <w:ind w:left="4320" w:hanging="360"/>
      </w:pPr>
      <w:rPr>
        <w:rFonts w:hint="default" w:ascii="Wingdings" w:hAnsi="Wingdings"/>
      </w:rPr>
    </w:lvl>
    <w:lvl w:ilvl="6" w:tplc="539AA338">
      <w:start w:val="1"/>
      <w:numFmt w:val="bullet"/>
      <w:lvlText w:val=""/>
      <w:lvlJc w:val="left"/>
      <w:pPr>
        <w:ind w:left="5040" w:hanging="360"/>
      </w:pPr>
      <w:rPr>
        <w:rFonts w:hint="default" w:ascii="Symbol" w:hAnsi="Symbol"/>
      </w:rPr>
    </w:lvl>
    <w:lvl w:ilvl="7" w:tplc="3E6E63BA">
      <w:start w:val="1"/>
      <w:numFmt w:val="bullet"/>
      <w:lvlText w:val="o"/>
      <w:lvlJc w:val="left"/>
      <w:pPr>
        <w:ind w:left="5760" w:hanging="360"/>
      </w:pPr>
      <w:rPr>
        <w:rFonts w:hint="default" w:ascii="Courier New" w:hAnsi="Courier New"/>
      </w:rPr>
    </w:lvl>
    <w:lvl w:ilvl="8" w:tplc="75D621C6">
      <w:start w:val="1"/>
      <w:numFmt w:val="bullet"/>
      <w:lvlText w:val=""/>
      <w:lvlJc w:val="left"/>
      <w:pPr>
        <w:ind w:left="6480" w:hanging="360"/>
      </w:pPr>
      <w:rPr>
        <w:rFonts w:hint="default" w:ascii="Wingdings" w:hAnsi="Wingdings"/>
      </w:rPr>
    </w:lvl>
  </w:abstractNum>
  <w:abstractNum w:abstractNumId="30" w15:restartNumberingAfterBreak="0">
    <w:nsid w:val="42B553E0"/>
    <w:multiLevelType w:val="multilevel"/>
    <w:tmpl w:val="42B553E0"/>
    <w:lvl w:ilvl="0">
      <w:numFmt w:val="bullet"/>
      <w:lvlText w:val=""/>
      <w:lvlJc w:val="left"/>
      <w:pPr>
        <w:ind w:left="1572" w:hanging="360"/>
      </w:pPr>
      <w:rPr>
        <w:rFonts w:hint="default" w:ascii="Symbol" w:hAnsi="Symbol" w:eastAsia="Calibri" w:cs="Times New Roman"/>
      </w:rPr>
    </w:lvl>
    <w:lvl w:ilvl="1">
      <w:start w:val="1"/>
      <w:numFmt w:val="bullet"/>
      <w:lvlText w:val="o"/>
      <w:lvlJc w:val="left"/>
      <w:pPr>
        <w:ind w:left="2292" w:hanging="360"/>
      </w:pPr>
      <w:rPr>
        <w:rFonts w:hint="default" w:ascii="Courier New" w:hAnsi="Courier New" w:cs="Courier New"/>
      </w:rPr>
    </w:lvl>
    <w:lvl w:ilvl="2">
      <w:start w:val="1"/>
      <w:numFmt w:val="bullet"/>
      <w:lvlText w:val=""/>
      <w:lvlJc w:val="left"/>
      <w:pPr>
        <w:ind w:left="3012" w:hanging="360"/>
      </w:pPr>
      <w:rPr>
        <w:rFonts w:hint="default" w:ascii="Wingdings" w:hAnsi="Wingdings"/>
      </w:rPr>
    </w:lvl>
    <w:lvl w:ilvl="3">
      <w:start w:val="1"/>
      <w:numFmt w:val="bullet"/>
      <w:lvlText w:val=""/>
      <w:lvlJc w:val="left"/>
      <w:pPr>
        <w:ind w:left="3732" w:hanging="360"/>
      </w:pPr>
      <w:rPr>
        <w:rFonts w:hint="default" w:ascii="Symbol" w:hAnsi="Symbol"/>
      </w:rPr>
    </w:lvl>
    <w:lvl w:ilvl="4">
      <w:start w:val="1"/>
      <w:numFmt w:val="bullet"/>
      <w:lvlText w:val="o"/>
      <w:lvlJc w:val="left"/>
      <w:pPr>
        <w:ind w:left="4452" w:hanging="360"/>
      </w:pPr>
      <w:rPr>
        <w:rFonts w:hint="default" w:ascii="Courier New" w:hAnsi="Courier New" w:cs="Courier New"/>
      </w:rPr>
    </w:lvl>
    <w:lvl w:ilvl="5">
      <w:start w:val="1"/>
      <w:numFmt w:val="bullet"/>
      <w:lvlText w:val=""/>
      <w:lvlJc w:val="left"/>
      <w:pPr>
        <w:ind w:left="5172" w:hanging="360"/>
      </w:pPr>
      <w:rPr>
        <w:rFonts w:hint="default" w:ascii="Wingdings" w:hAnsi="Wingdings"/>
      </w:rPr>
    </w:lvl>
    <w:lvl w:ilvl="6">
      <w:start w:val="1"/>
      <w:numFmt w:val="bullet"/>
      <w:lvlText w:val=""/>
      <w:lvlJc w:val="left"/>
      <w:pPr>
        <w:ind w:left="5892" w:hanging="360"/>
      </w:pPr>
      <w:rPr>
        <w:rFonts w:hint="default" w:ascii="Symbol" w:hAnsi="Symbol"/>
      </w:rPr>
    </w:lvl>
    <w:lvl w:ilvl="7">
      <w:start w:val="1"/>
      <w:numFmt w:val="bullet"/>
      <w:lvlText w:val="o"/>
      <w:lvlJc w:val="left"/>
      <w:pPr>
        <w:ind w:left="6612" w:hanging="360"/>
      </w:pPr>
      <w:rPr>
        <w:rFonts w:hint="default" w:ascii="Courier New" w:hAnsi="Courier New" w:cs="Courier New"/>
      </w:rPr>
    </w:lvl>
    <w:lvl w:ilvl="8">
      <w:start w:val="1"/>
      <w:numFmt w:val="bullet"/>
      <w:lvlText w:val=""/>
      <w:lvlJc w:val="left"/>
      <w:pPr>
        <w:ind w:left="7332" w:hanging="360"/>
      </w:pPr>
      <w:rPr>
        <w:rFonts w:hint="default" w:ascii="Wingdings" w:hAnsi="Wingdings"/>
      </w:rPr>
    </w:lvl>
  </w:abstractNum>
  <w:abstractNum w:abstractNumId="31" w15:restartNumberingAfterBreak="0">
    <w:nsid w:val="43ED22C3"/>
    <w:multiLevelType w:val="multilevel"/>
    <w:tmpl w:val="B3BCE9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44C21879"/>
    <w:multiLevelType w:val="hybridMultilevel"/>
    <w:tmpl w:val="19B45E9E"/>
    <w:lvl w:ilvl="0" w:tplc="97EE1BE2">
      <w:numFmt w:val="bullet"/>
      <w:lvlText w:val="-"/>
      <w:lvlJc w:val="left"/>
      <w:pPr>
        <w:ind w:left="720" w:hanging="360"/>
      </w:pPr>
      <w:rPr>
        <w:rFonts w:hint="default" w:ascii="Times New Roman" w:hAnsi="Times New Roman" w:eastAsia="SimSu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3" w15:restartNumberingAfterBreak="0">
    <w:nsid w:val="4EE853F0"/>
    <w:multiLevelType w:val="hybridMultilevel"/>
    <w:tmpl w:val="2612CD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4EEC7858"/>
    <w:multiLevelType w:val="hybridMultilevel"/>
    <w:tmpl w:val="57A262A2"/>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5" w15:restartNumberingAfterBreak="0">
    <w:nsid w:val="4F8325CD"/>
    <w:multiLevelType w:val="hybridMultilevel"/>
    <w:tmpl w:val="D86645FE"/>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36" w15:restartNumberingAfterBreak="0">
    <w:nsid w:val="52A70875"/>
    <w:multiLevelType w:val="hybridMultilevel"/>
    <w:tmpl w:val="241A7FF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4E52704"/>
    <w:multiLevelType w:val="hybridMultilevel"/>
    <w:tmpl w:val="12B64EF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8" w15:restartNumberingAfterBreak="0">
    <w:nsid w:val="58A620CD"/>
    <w:multiLevelType w:val="hybridMultilevel"/>
    <w:tmpl w:val="658AD228"/>
    <w:lvl w:ilvl="0" w:tplc="04090001">
      <w:start w:val="1"/>
      <w:numFmt w:val="bullet"/>
      <w:lvlText w:val=""/>
      <w:lvlJc w:val="left"/>
      <w:pPr>
        <w:ind w:left="644" w:hanging="360"/>
      </w:pPr>
      <w:rPr>
        <w:rFonts w:hint="default" w:ascii="Symbol" w:hAnsi="Symbol"/>
      </w:rPr>
    </w:lvl>
    <w:lvl w:ilvl="1" w:tplc="97A8924E">
      <w:start w:val="1"/>
      <w:numFmt w:val="bullet"/>
      <w:lvlText w:val="-"/>
      <w:lvlJc w:val="left"/>
      <w:pPr>
        <w:ind w:left="1364" w:hanging="360"/>
      </w:pPr>
      <w:rPr>
        <w:rFonts w:hint="default" w:ascii="Calibri" w:hAnsi="Calibri" w:cs="Calibri" w:eastAsiaTheme="minorHAnsi"/>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start w:val="1"/>
      <w:numFmt w:val="bullet"/>
      <w:lvlText w:val=""/>
      <w:lvlJc w:val="left"/>
      <w:pPr>
        <w:ind w:left="4244" w:hanging="360"/>
      </w:pPr>
      <w:rPr>
        <w:rFonts w:hint="default" w:ascii="Wingdings" w:hAnsi="Wingdings"/>
      </w:rPr>
    </w:lvl>
    <w:lvl w:ilvl="6" w:tplc="04090001">
      <w:start w:val="1"/>
      <w:numFmt w:val="bullet"/>
      <w:lvlText w:val=""/>
      <w:lvlJc w:val="left"/>
      <w:pPr>
        <w:ind w:left="4964" w:hanging="360"/>
      </w:pPr>
      <w:rPr>
        <w:rFonts w:hint="default" w:ascii="Symbol" w:hAnsi="Symbol"/>
      </w:rPr>
    </w:lvl>
    <w:lvl w:ilvl="7" w:tplc="04090003">
      <w:start w:val="1"/>
      <w:numFmt w:val="bullet"/>
      <w:lvlText w:val="o"/>
      <w:lvlJc w:val="left"/>
      <w:pPr>
        <w:ind w:left="5684" w:hanging="360"/>
      </w:pPr>
      <w:rPr>
        <w:rFonts w:hint="default" w:ascii="Courier New" w:hAnsi="Courier New" w:cs="Courier New"/>
      </w:rPr>
    </w:lvl>
    <w:lvl w:ilvl="8" w:tplc="04090005">
      <w:start w:val="1"/>
      <w:numFmt w:val="bullet"/>
      <w:lvlText w:val=""/>
      <w:lvlJc w:val="left"/>
      <w:pPr>
        <w:ind w:left="6404" w:hanging="360"/>
      </w:pPr>
      <w:rPr>
        <w:rFonts w:hint="default" w:ascii="Wingdings" w:hAnsi="Wingdings"/>
      </w:rPr>
    </w:lvl>
  </w:abstractNum>
  <w:abstractNum w:abstractNumId="39" w15:restartNumberingAfterBreak="0">
    <w:nsid w:val="618A2999"/>
    <w:multiLevelType w:val="hybridMultilevel"/>
    <w:tmpl w:val="295C367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0" w15:restartNumberingAfterBreak="0">
    <w:nsid w:val="62C90C70"/>
    <w:multiLevelType w:val="hybridMultilevel"/>
    <w:tmpl w:val="CD2E10A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1" w15:restartNumberingAfterBreak="0">
    <w:nsid w:val="687C2021"/>
    <w:multiLevelType w:val="multilevel"/>
    <w:tmpl w:val="687C202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2" w15:restartNumberingAfterBreak="0">
    <w:nsid w:val="6A4362BC"/>
    <w:multiLevelType w:val="multilevel"/>
    <w:tmpl w:val="6A4362B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3" w15:restartNumberingAfterBreak="0">
    <w:nsid w:val="6B061D48"/>
    <w:multiLevelType w:val="hybridMultilevel"/>
    <w:tmpl w:val="A694F99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6C2344CF"/>
    <w:multiLevelType w:val="hybridMultilevel"/>
    <w:tmpl w:val="DB36547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6FA61581"/>
    <w:multiLevelType w:val="hybridMultilevel"/>
    <w:tmpl w:val="558A025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5EC2C53"/>
    <w:multiLevelType w:val="hybridMultilevel"/>
    <w:tmpl w:val="4AEE01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 w15:restartNumberingAfterBreak="0">
    <w:nsid w:val="7CE36C51"/>
    <w:multiLevelType w:val="multilevel"/>
    <w:tmpl w:val="42B553E0"/>
    <w:lvl w:ilvl="0">
      <w:numFmt w:val="bullet"/>
      <w:lvlText w:val=""/>
      <w:lvlJc w:val="left"/>
      <w:pPr>
        <w:ind w:left="720" w:hanging="360"/>
      </w:pPr>
      <w:rPr>
        <w:rFonts w:hint="default" w:ascii="Symbol" w:hAnsi="Symbol" w:eastAsia="Calibri"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8" w15:restartNumberingAfterBreak="0">
    <w:nsid w:val="7E821F11"/>
    <w:multiLevelType w:val="hybridMultilevel"/>
    <w:tmpl w:val="179E5DE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num w:numId="1">
    <w:abstractNumId w:val="25"/>
  </w:num>
  <w:num w:numId="2">
    <w:abstractNumId w:val="28"/>
  </w:num>
  <w:num w:numId="3">
    <w:abstractNumId w:val="3"/>
  </w:num>
  <w:num w:numId="4">
    <w:abstractNumId w:val="20"/>
  </w:num>
  <w:num w:numId="5">
    <w:abstractNumId w:val="38"/>
  </w:num>
  <w:num w:numId="6">
    <w:abstractNumId w:val="5"/>
  </w:num>
  <w:num w:numId="7">
    <w:abstractNumId w:val="27"/>
  </w:num>
  <w:num w:numId="8">
    <w:abstractNumId w:val="41"/>
  </w:num>
  <w:num w:numId="9">
    <w:abstractNumId w:val="30"/>
  </w:num>
  <w:num w:numId="10">
    <w:abstractNumId w:val="32"/>
  </w:num>
  <w:num w:numId="11">
    <w:abstractNumId w:val="0"/>
  </w:num>
  <w:num w:numId="12">
    <w:abstractNumId w:val="1"/>
  </w:num>
  <w:num w:numId="13">
    <w:abstractNumId w:val="42"/>
  </w:num>
  <w:num w:numId="14">
    <w:abstractNumId w:val="36"/>
  </w:num>
  <w:num w:numId="15">
    <w:abstractNumId w:val="19"/>
  </w:num>
  <w:num w:numId="16">
    <w:abstractNumId w:val="18"/>
  </w:num>
  <w:num w:numId="17">
    <w:abstractNumId w:val="37"/>
  </w:num>
  <w:num w:numId="18">
    <w:abstractNumId w:val="2"/>
  </w:num>
  <w:num w:numId="19">
    <w:abstractNumId w:val="8"/>
  </w:num>
  <w:num w:numId="20">
    <w:abstractNumId w:val="6"/>
  </w:num>
  <w:num w:numId="21">
    <w:abstractNumId w:val="21"/>
  </w:num>
  <w:num w:numId="22">
    <w:abstractNumId w:val="33"/>
  </w:num>
  <w:num w:numId="23">
    <w:abstractNumId w:val="47"/>
  </w:num>
  <w:num w:numId="24">
    <w:abstractNumId w:val="26"/>
  </w:num>
  <w:num w:numId="25">
    <w:abstractNumId w:val="24"/>
  </w:num>
  <w:num w:numId="26">
    <w:abstractNumId w:val="13"/>
  </w:num>
  <w:num w:numId="27">
    <w:abstractNumId w:val="31"/>
  </w:num>
  <w:num w:numId="28">
    <w:abstractNumId w:val="16"/>
  </w:num>
  <w:num w:numId="29">
    <w:abstractNumId w:val="4"/>
  </w:num>
  <w:num w:numId="30">
    <w:abstractNumId w:val="35"/>
  </w:num>
  <w:num w:numId="31">
    <w:abstractNumId w:val="9"/>
  </w:num>
  <w:num w:numId="32">
    <w:abstractNumId w:val="45"/>
  </w:num>
  <w:num w:numId="33">
    <w:abstractNumId w:val="15"/>
  </w:num>
  <w:num w:numId="34">
    <w:abstractNumId w:val="34"/>
  </w:num>
  <w:num w:numId="35">
    <w:abstractNumId w:val="48"/>
  </w:num>
  <w:num w:numId="36">
    <w:abstractNumId w:val="43"/>
  </w:num>
  <w:num w:numId="37">
    <w:abstractNumId w:val="17"/>
  </w:num>
  <w:num w:numId="38">
    <w:abstractNumId w:val="10"/>
  </w:num>
  <w:num w:numId="39">
    <w:abstractNumId w:val="22"/>
  </w:num>
  <w:num w:numId="40">
    <w:abstractNumId w:val="7"/>
  </w:num>
  <w:num w:numId="41">
    <w:abstractNumId w:val="39"/>
  </w:num>
  <w:num w:numId="42">
    <w:abstractNumId w:val="29"/>
  </w:num>
  <w:num w:numId="43">
    <w:abstractNumId w:val="14"/>
  </w:num>
  <w:num w:numId="44">
    <w:abstractNumId w:val="11"/>
  </w:num>
  <w:num w:numId="45">
    <w:abstractNumId w:val="30"/>
  </w:num>
  <w:num w:numId="46">
    <w:abstractNumId w:val="46"/>
  </w:num>
  <w:num w:numId="47">
    <w:abstractNumId w:val="44"/>
  </w:num>
  <w:num w:numId="48">
    <w:abstractNumId w:val="40"/>
  </w:num>
  <w:num w:numId="49">
    <w:abstractNumId w:val="23"/>
  </w:num>
  <w:num w:numId="50">
    <w:abstractNumId w:val="12"/>
  </w:num>
  <w:numIdMacAtCleanup w:val="4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20"/>
  <w:printFractionalCharacterWidth/>
  <w:hideSpellingErrors/>
  <w:hideGrammaticalErrors/>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39"/>
    <w:rsid w:val="0000159F"/>
    <w:rsid w:val="00001E72"/>
    <w:rsid w:val="0000255C"/>
    <w:rsid w:val="000027F8"/>
    <w:rsid w:val="00002893"/>
    <w:rsid w:val="00003027"/>
    <w:rsid w:val="00003064"/>
    <w:rsid w:val="00003470"/>
    <w:rsid w:val="00003BCA"/>
    <w:rsid w:val="00003C91"/>
    <w:rsid w:val="00003E20"/>
    <w:rsid w:val="00004AC8"/>
    <w:rsid w:val="000053BA"/>
    <w:rsid w:val="00006055"/>
    <w:rsid w:val="00006AD4"/>
    <w:rsid w:val="00006CB9"/>
    <w:rsid w:val="000074C4"/>
    <w:rsid w:val="0000799E"/>
    <w:rsid w:val="000079A6"/>
    <w:rsid w:val="00010051"/>
    <w:rsid w:val="00010472"/>
    <w:rsid w:val="000108A1"/>
    <w:rsid w:val="00010E2C"/>
    <w:rsid w:val="00011BA4"/>
    <w:rsid w:val="00011BB2"/>
    <w:rsid w:val="00012505"/>
    <w:rsid w:val="00012685"/>
    <w:rsid w:val="00012BB6"/>
    <w:rsid w:val="00012C4F"/>
    <w:rsid w:val="00012F37"/>
    <w:rsid w:val="000131D1"/>
    <w:rsid w:val="00013415"/>
    <w:rsid w:val="00013455"/>
    <w:rsid w:val="00013470"/>
    <w:rsid w:val="000134E3"/>
    <w:rsid w:val="00013632"/>
    <w:rsid w:val="000139DB"/>
    <w:rsid w:val="00013F5E"/>
    <w:rsid w:val="0001403F"/>
    <w:rsid w:val="00014151"/>
    <w:rsid w:val="0001487F"/>
    <w:rsid w:val="00014F35"/>
    <w:rsid w:val="00015F98"/>
    <w:rsid w:val="000166AC"/>
    <w:rsid w:val="00017B7F"/>
    <w:rsid w:val="00017E33"/>
    <w:rsid w:val="00017EDA"/>
    <w:rsid w:val="0002076C"/>
    <w:rsid w:val="000212A5"/>
    <w:rsid w:val="000213D4"/>
    <w:rsid w:val="0002168E"/>
    <w:rsid w:val="00022B8C"/>
    <w:rsid w:val="00022CFB"/>
    <w:rsid w:val="00022ED1"/>
    <w:rsid w:val="000233B7"/>
    <w:rsid w:val="00023742"/>
    <w:rsid w:val="000240D7"/>
    <w:rsid w:val="00024AEF"/>
    <w:rsid w:val="00025436"/>
    <w:rsid w:val="00025684"/>
    <w:rsid w:val="00025A1E"/>
    <w:rsid w:val="00025B5D"/>
    <w:rsid w:val="00025C0F"/>
    <w:rsid w:val="00025FA2"/>
    <w:rsid w:val="00026147"/>
    <w:rsid w:val="0002672A"/>
    <w:rsid w:val="00026B5B"/>
    <w:rsid w:val="00026C12"/>
    <w:rsid w:val="00026C65"/>
    <w:rsid w:val="00027755"/>
    <w:rsid w:val="00027864"/>
    <w:rsid w:val="0002789E"/>
    <w:rsid w:val="00027D4E"/>
    <w:rsid w:val="00030048"/>
    <w:rsid w:val="00030148"/>
    <w:rsid w:val="0003072D"/>
    <w:rsid w:val="00030BD8"/>
    <w:rsid w:val="00030F31"/>
    <w:rsid w:val="000314CD"/>
    <w:rsid w:val="00032507"/>
    <w:rsid w:val="00032516"/>
    <w:rsid w:val="0003275B"/>
    <w:rsid w:val="000329F3"/>
    <w:rsid w:val="00032B33"/>
    <w:rsid w:val="00032E8D"/>
    <w:rsid w:val="000331BD"/>
    <w:rsid w:val="0003332B"/>
    <w:rsid w:val="00033544"/>
    <w:rsid w:val="000341CA"/>
    <w:rsid w:val="0003479E"/>
    <w:rsid w:val="000353B3"/>
    <w:rsid w:val="00035691"/>
    <w:rsid w:val="00036658"/>
    <w:rsid w:val="00036A39"/>
    <w:rsid w:val="0003767C"/>
    <w:rsid w:val="00037D16"/>
    <w:rsid w:val="0004051D"/>
    <w:rsid w:val="000406E3"/>
    <w:rsid w:val="00040F15"/>
    <w:rsid w:val="00040F4F"/>
    <w:rsid w:val="00041076"/>
    <w:rsid w:val="0004132D"/>
    <w:rsid w:val="00041503"/>
    <w:rsid w:val="00041C9D"/>
    <w:rsid w:val="00041E6D"/>
    <w:rsid w:val="00041FDF"/>
    <w:rsid w:val="000422A4"/>
    <w:rsid w:val="000422E0"/>
    <w:rsid w:val="00043266"/>
    <w:rsid w:val="000433C9"/>
    <w:rsid w:val="00043B35"/>
    <w:rsid w:val="00043F81"/>
    <w:rsid w:val="00044010"/>
    <w:rsid w:val="00044CFA"/>
    <w:rsid w:val="00045256"/>
    <w:rsid w:val="000459C7"/>
    <w:rsid w:val="00045DD3"/>
    <w:rsid w:val="0004636C"/>
    <w:rsid w:val="00046630"/>
    <w:rsid w:val="00046C80"/>
    <w:rsid w:val="000470DB"/>
    <w:rsid w:val="00050112"/>
    <w:rsid w:val="00050276"/>
    <w:rsid w:val="00050466"/>
    <w:rsid w:val="00050497"/>
    <w:rsid w:val="000505CC"/>
    <w:rsid w:val="0005085D"/>
    <w:rsid w:val="00050D9F"/>
    <w:rsid w:val="000511F9"/>
    <w:rsid w:val="00051B32"/>
    <w:rsid w:val="0005230E"/>
    <w:rsid w:val="00052850"/>
    <w:rsid w:val="000528A2"/>
    <w:rsid w:val="00052BBA"/>
    <w:rsid w:val="00053023"/>
    <w:rsid w:val="00053588"/>
    <w:rsid w:val="00053C5F"/>
    <w:rsid w:val="00054B05"/>
    <w:rsid w:val="00054D9D"/>
    <w:rsid w:val="000550E4"/>
    <w:rsid w:val="00055676"/>
    <w:rsid w:val="000564D0"/>
    <w:rsid w:val="00056544"/>
    <w:rsid w:val="00056624"/>
    <w:rsid w:val="000573E5"/>
    <w:rsid w:val="000576C5"/>
    <w:rsid w:val="0005792F"/>
    <w:rsid w:val="00057E37"/>
    <w:rsid w:val="00060295"/>
    <w:rsid w:val="00060640"/>
    <w:rsid w:val="00060D8E"/>
    <w:rsid w:val="00061729"/>
    <w:rsid w:val="00061792"/>
    <w:rsid w:val="00062063"/>
    <w:rsid w:val="00062159"/>
    <w:rsid w:val="000623C8"/>
    <w:rsid w:val="000623F1"/>
    <w:rsid w:val="00062636"/>
    <w:rsid w:val="0006396B"/>
    <w:rsid w:val="00063D9E"/>
    <w:rsid w:val="000641A6"/>
    <w:rsid w:val="00064AD3"/>
    <w:rsid w:val="00064DB7"/>
    <w:rsid w:val="00065088"/>
    <w:rsid w:val="000652D3"/>
    <w:rsid w:val="000654A0"/>
    <w:rsid w:val="00065E94"/>
    <w:rsid w:val="000661FB"/>
    <w:rsid w:val="00066719"/>
    <w:rsid w:val="000667E3"/>
    <w:rsid w:val="00066874"/>
    <w:rsid w:val="000668E1"/>
    <w:rsid w:val="00066964"/>
    <w:rsid w:val="00066EA8"/>
    <w:rsid w:val="0006787A"/>
    <w:rsid w:val="000701AD"/>
    <w:rsid w:val="0007055B"/>
    <w:rsid w:val="000707CA"/>
    <w:rsid w:val="00070D21"/>
    <w:rsid w:val="00070FFF"/>
    <w:rsid w:val="00071076"/>
    <w:rsid w:val="000713EB"/>
    <w:rsid w:val="000713F6"/>
    <w:rsid w:val="0007150C"/>
    <w:rsid w:val="000716AF"/>
    <w:rsid w:val="00071720"/>
    <w:rsid w:val="000717FB"/>
    <w:rsid w:val="000719BF"/>
    <w:rsid w:val="00071A33"/>
    <w:rsid w:val="00071D0D"/>
    <w:rsid w:val="0007208A"/>
    <w:rsid w:val="0007213C"/>
    <w:rsid w:val="00072442"/>
    <w:rsid w:val="00072B6B"/>
    <w:rsid w:val="00072BBA"/>
    <w:rsid w:val="00072F0C"/>
    <w:rsid w:val="00072FF5"/>
    <w:rsid w:val="000730DC"/>
    <w:rsid w:val="0007386D"/>
    <w:rsid w:val="00073F08"/>
    <w:rsid w:val="00074273"/>
    <w:rsid w:val="00074B24"/>
    <w:rsid w:val="00074BE6"/>
    <w:rsid w:val="00075718"/>
    <w:rsid w:val="00075965"/>
    <w:rsid w:val="00075BD3"/>
    <w:rsid w:val="00075D8F"/>
    <w:rsid w:val="00075FDA"/>
    <w:rsid w:val="00076386"/>
    <w:rsid w:val="000763AA"/>
    <w:rsid w:val="00076784"/>
    <w:rsid w:val="00076D82"/>
    <w:rsid w:val="0008060B"/>
    <w:rsid w:val="00081619"/>
    <w:rsid w:val="000816AD"/>
    <w:rsid w:val="000817BD"/>
    <w:rsid w:val="00081CDD"/>
    <w:rsid w:val="00081EC2"/>
    <w:rsid w:val="00082140"/>
    <w:rsid w:val="00082154"/>
    <w:rsid w:val="000821C2"/>
    <w:rsid w:val="000821E7"/>
    <w:rsid w:val="0008238F"/>
    <w:rsid w:val="000828B0"/>
    <w:rsid w:val="00082DAD"/>
    <w:rsid w:val="000832F5"/>
    <w:rsid w:val="00083800"/>
    <w:rsid w:val="0008476B"/>
    <w:rsid w:val="00084829"/>
    <w:rsid w:val="00084A65"/>
    <w:rsid w:val="00084B1B"/>
    <w:rsid w:val="00084F5F"/>
    <w:rsid w:val="0008559A"/>
    <w:rsid w:val="000859F0"/>
    <w:rsid w:val="00085F98"/>
    <w:rsid w:val="0008613C"/>
    <w:rsid w:val="00086A07"/>
    <w:rsid w:val="00086C29"/>
    <w:rsid w:val="000902C2"/>
    <w:rsid w:val="00090CCE"/>
    <w:rsid w:val="00091660"/>
    <w:rsid w:val="00091A02"/>
    <w:rsid w:val="00091A92"/>
    <w:rsid w:val="00091F64"/>
    <w:rsid w:val="00092054"/>
    <w:rsid w:val="00093617"/>
    <w:rsid w:val="00093822"/>
    <w:rsid w:val="00093C49"/>
    <w:rsid w:val="00093D44"/>
    <w:rsid w:val="00093DDC"/>
    <w:rsid w:val="00094BF3"/>
    <w:rsid w:val="00095A80"/>
    <w:rsid w:val="0009632A"/>
    <w:rsid w:val="00096B17"/>
    <w:rsid w:val="000973E1"/>
    <w:rsid w:val="00097623"/>
    <w:rsid w:val="0009778E"/>
    <w:rsid w:val="000A01CB"/>
    <w:rsid w:val="000A046A"/>
    <w:rsid w:val="000A052A"/>
    <w:rsid w:val="000A0727"/>
    <w:rsid w:val="000A1402"/>
    <w:rsid w:val="000A1CC8"/>
    <w:rsid w:val="000A20BA"/>
    <w:rsid w:val="000A262C"/>
    <w:rsid w:val="000A27C3"/>
    <w:rsid w:val="000A2CB2"/>
    <w:rsid w:val="000A334C"/>
    <w:rsid w:val="000A3C8D"/>
    <w:rsid w:val="000A3DFE"/>
    <w:rsid w:val="000A3FFB"/>
    <w:rsid w:val="000A40EC"/>
    <w:rsid w:val="000A44A3"/>
    <w:rsid w:val="000A4CB3"/>
    <w:rsid w:val="000A4F24"/>
    <w:rsid w:val="000A54EE"/>
    <w:rsid w:val="000A5992"/>
    <w:rsid w:val="000A5B97"/>
    <w:rsid w:val="000A5C8A"/>
    <w:rsid w:val="000A67CB"/>
    <w:rsid w:val="000A6A23"/>
    <w:rsid w:val="000A6C0D"/>
    <w:rsid w:val="000A7BC5"/>
    <w:rsid w:val="000B089E"/>
    <w:rsid w:val="000B0C45"/>
    <w:rsid w:val="000B10D5"/>
    <w:rsid w:val="000B13E1"/>
    <w:rsid w:val="000B1526"/>
    <w:rsid w:val="000B16DB"/>
    <w:rsid w:val="000B1789"/>
    <w:rsid w:val="000B1C5E"/>
    <w:rsid w:val="000B1E41"/>
    <w:rsid w:val="000B2282"/>
    <w:rsid w:val="000B27E9"/>
    <w:rsid w:val="000B2875"/>
    <w:rsid w:val="000B2A11"/>
    <w:rsid w:val="000B2A5B"/>
    <w:rsid w:val="000B2D96"/>
    <w:rsid w:val="000B2DDE"/>
    <w:rsid w:val="000B31A8"/>
    <w:rsid w:val="000B3736"/>
    <w:rsid w:val="000B3B91"/>
    <w:rsid w:val="000B3BC2"/>
    <w:rsid w:val="000B3FD8"/>
    <w:rsid w:val="000B40A1"/>
    <w:rsid w:val="000B4207"/>
    <w:rsid w:val="000B4335"/>
    <w:rsid w:val="000B4696"/>
    <w:rsid w:val="000B4888"/>
    <w:rsid w:val="000B4B1B"/>
    <w:rsid w:val="000B4CD4"/>
    <w:rsid w:val="000B50C3"/>
    <w:rsid w:val="000B5AC9"/>
    <w:rsid w:val="000B5CEB"/>
    <w:rsid w:val="000B5F0A"/>
    <w:rsid w:val="000B6170"/>
    <w:rsid w:val="000B6C67"/>
    <w:rsid w:val="000B6D65"/>
    <w:rsid w:val="000B743C"/>
    <w:rsid w:val="000B7914"/>
    <w:rsid w:val="000B7E9B"/>
    <w:rsid w:val="000C0254"/>
    <w:rsid w:val="000C073F"/>
    <w:rsid w:val="000C0DA0"/>
    <w:rsid w:val="000C1D59"/>
    <w:rsid w:val="000C1F4D"/>
    <w:rsid w:val="000C2B09"/>
    <w:rsid w:val="000C2DF5"/>
    <w:rsid w:val="000C30CF"/>
    <w:rsid w:val="000C312C"/>
    <w:rsid w:val="000C3FC4"/>
    <w:rsid w:val="000C415C"/>
    <w:rsid w:val="000C485E"/>
    <w:rsid w:val="000C501D"/>
    <w:rsid w:val="000C5B5B"/>
    <w:rsid w:val="000C5CBA"/>
    <w:rsid w:val="000C6DDE"/>
    <w:rsid w:val="000C74BA"/>
    <w:rsid w:val="000C7531"/>
    <w:rsid w:val="000C7BA7"/>
    <w:rsid w:val="000C7C32"/>
    <w:rsid w:val="000C7C3F"/>
    <w:rsid w:val="000D036D"/>
    <w:rsid w:val="000D0BD6"/>
    <w:rsid w:val="000D0C61"/>
    <w:rsid w:val="000D1226"/>
    <w:rsid w:val="000D1440"/>
    <w:rsid w:val="000D1BF6"/>
    <w:rsid w:val="000D2527"/>
    <w:rsid w:val="000D27AD"/>
    <w:rsid w:val="000D29D1"/>
    <w:rsid w:val="000D2B0A"/>
    <w:rsid w:val="000D2FEF"/>
    <w:rsid w:val="000D31B3"/>
    <w:rsid w:val="000D3286"/>
    <w:rsid w:val="000D344D"/>
    <w:rsid w:val="000D40E7"/>
    <w:rsid w:val="000D418A"/>
    <w:rsid w:val="000D45B1"/>
    <w:rsid w:val="000D54A8"/>
    <w:rsid w:val="000D584F"/>
    <w:rsid w:val="000D5E3C"/>
    <w:rsid w:val="000D5E88"/>
    <w:rsid w:val="000D627B"/>
    <w:rsid w:val="000D63C9"/>
    <w:rsid w:val="000D63FA"/>
    <w:rsid w:val="000D6BFF"/>
    <w:rsid w:val="000D6DBF"/>
    <w:rsid w:val="000D76BC"/>
    <w:rsid w:val="000D7750"/>
    <w:rsid w:val="000D7F11"/>
    <w:rsid w:val="000E0073"/>
    <w:rsid w:val="000E0275"/>
    <w:rsid w:val="000E071E"/>
    <w:rsid w:val="000E0DEE"/>
    <w:rsid w:val="000E0E0D"/>
    <w:rsid w:val="000E16A9"/>
    <w:rsid w:val="000E181D"/>
    <w:rsid w:val="000E1B95"/>
    <w:rsid w:val="000E1EE9"/>
    <w:rsid w:val="000E27AA"/>
    <w:rsid w:val="000E2C6D"/>
    <w:rsid w:val="000E337A"/>
    <w:rsid w:val="000E34FD"/>
    <w:rsid w:val="000E3CA5"/>
    <w:rsid w:val="000E3E7F"/>
    <w:rsid w:val="000E4350"/>
    <w:rsid w:val="000E4376"/>
    <w:rsid w:val="000E4408"/>
    <w:rsid w:val="000E53AB"/>
    <w:rsid w:val="000E5716"/>
    <w:rsid w:val="000E59B1"/>
    <w:rsid w:val="000E5D46"/>
    <w:rsid w:val="000E6047"/>
    <w:rsid w:val="000E6337"/>
    <w:rsid w:val="000E656F"/>
    <w:rsid w:val="000E73CD"/>
    <w:rsid w:val="000E7A79"/>
    <w:rsid w:val="000E7D3F"/>
    <w:rsid w:val="000E7D6F"/>
    <w:rsid w:val="000E7F22"/>
    <w:rsid w:val="000F0A25"/>
    <w:rsid w:val="000F0CC9"/>
    <w:rsid w:val="000F1542"/>
    <w:rsid w:val="000F15B2"/>
    <w:rsid w:val="000F1914"/>
    <w:rsid w:val="000F19DE"/>
    <w:rsid w:val="000F1CBD"/>
    <w:rsid w:val="000F2E1F"/>
    <w:rsid w:val="000F35D3"/>
    <w:rsid w:val="000F37B0"/>
    <w:rsid w:val="000F4595"/>
    <w:rsid w:val="000F4CB2"/>
    <w:rsid w:val="000F4E44"/>
    <w:rsid w:val="000F4E90"/>
    <w:rsid w:val="000F508A"/>
    <w:rsid w:val="000F50DF"/>
    <w:rsid w:val="000F50F2"/>
    <w:rsid w:val="000F568D"/>
    <w:rsid w:val="000F5C7C"/>
    <w:rsid w:val="000F6693"/>
    <w:rsid w:val="000F68D0"/>
    <w:rsid w:val="000F6B15"/>
    <w:rsid w:val="000F7581"/>
    <w:rsid w:val="000F794A"/>
    <w:rsid w:val="000F7DF5"/>
    <w:rsid w:val="0010074F"/>
    <w:rsid w:val="00100A65"/>
    <w:rsid w:val="00100AB3"/>
    <w:rsid w:val="00100D92"/>
    <w:rsid w:val="0010170B"/>
    <w:rsid w:val="00101C4F"/>
    <w:rsid w:val="00102944"/>
    <w:rsid w:val="00102960"/>
    <w:rsid w:val="00102C9F"/>
    <w:rsid w:val="00103FC9"/>
    <w:rsid w:val="00104469"/>
    <w:rsid w:val="001044E2"/>
    <w:rsid w:val="001049D7"/>
    <w:rsid w:val="00105C9E"/>
    <w:rsid w:val="0010666F"/>
    <w:rsid w:val="001068D2"/>
    <w:rsid w:val="001069F2"/>
    <w:rsid w:val="001069FD"/>
    <w:rsid w:val="00106B7B"/>
    <w:rsid w:val="00106D56"/>
    <w:rsid w:val="00106FFC"/>
    <w:rsid w:val="001071E6"/>
    <w:rsid w:val="00107581"/>
    <w:rsid w:val="001075DC"/>
    <w:rsid w:val="001103BD"/>
    <w:rsid w:val="00110575"/>
    <w:rsid w:val="00111208"/>
    <w:rsid w:val="001113D9"/>
    <w:rsid w:val="001115E4"/>
    <w:rsid w:val="00111808"/>
    <w:rsid w:val="00111F48"/>
    <w:rsid w:val="00111FC8"/>
    <w:rsid w:val="001121FE"/>
    <w:rsid w:val="0011220B"/>
    <w:rsid w:val="00112220"/>
    <w:rsid w:val="00112A53"/>
    <w:rsid w:val="00113236"/>
    <w:rsid w:val="00113259"/>
    <w:rsid w:val="0011339F"/>
    <w:rsid w:val="00113548"/>
    <w:rsid w:val="00113B8F"/>
    <w:rsid w:val="00113CF7"/>
    <w:rsid w:val="00113EC8"/>
    <w:rsid w:val="00114E96"/>
    <w:rsid w:val="001152C7"/>
    <w:rsid w:val="0011536A"/>
    <w:rsid w:val="0011591D"/>
    <w:rsid w:val="00115B95"/>
    <w:rsid w:val="00115C88"/>
    <w:rsid w:val="00115FE7"/>
    <w:rsid w:val="00116117"/>
    <w:rsid w:val="0011644A"/>
    <w:rsid w:val="0011672E"/>
    <w:rsid w:val="00116CAA"/>
    <w:rsid w:val="00117036"/>
    <w:rsid w:val="00117332"/>
    <w:rsid w:val="001173FD"/>
    <w:rsid w:val="0011784B"/>
    <w:rsid w:val="00117D85"/>
    <w:rsid w:val="001204DD"/>
    <w:rsid w:val="00120B53"/>
    <w:rsid w:val="00120EB3"/>
    <w:rsid w:val="00121623"/>
    <w:rsid w:val="00121BA2"/>
    <w:rsid w:val="001223F0"/>
    <w:rsid w:val="00122839"/>
    <w:rsid w:val="001237AC"/>
    <w:rsid w:val="00123A4A"/>
    <w:rsid w:val="00124531"/>
    <w:rsid w:val="0012463B"/>
    <w:rsid w:val="00124E12"/>
    <w:rsid w:val="00124E75"/>
    <w:rsid w:val="001263A6"/>
    <w:rsid w:val="00126661"/>
    <w:rsid w:val="00126739"/>
    <w:rsid w:val="0012673D"/>
    <w:rsid w:val="001269B8"/>
    <w:rsid w:val="00126D56"/>
    <w:rsid w:val="00126E9A"/>
    <w:rsid w:val="00126EBB"/>
    <w:rsid w:val="00127099"/>
    <w:rsid w:val="00127810"/>
    <w:rsid w:val="0012781D"/>
    <w:rsid w:val="00130729"/>
    <w:rsid w:val="00130C7E"/>
    <w:rsid w:val="001321E8"/>
    <w:rsid w:val="00132830"/>
    <w:rsid w:val="00132B71"/>
    <w:rsid w:val="001337A5"/>
    <w:rsid w:val="00133B55"/>
    <w:rsid w:val="00133D07"/>
    <w:rsid w:val="0013427A"/>
    <w:rsid w:val="001343F6"/>
    <w:rsid w:val="001348FE"/>
    <w:rsid w:val="00134B36"/>
    <w:rsid w:val="00134BFA"/>
    <w:rsid w:val="00134D55"/>
    <w:rsid w:val="001353AE"/>
    <w:rsid w:val="001360F3"/>
    <w:rsid w:val="001362C2"/>
    <w:rsid w:val="0013667A"/>
    <w:rsid w:val="0013678C"/>
    <w:rsid w:val="00136955"/>
    <w:rsid w:val="00136E19"/>
    <w:rsid w:val="001371B2"/>
    <w:rsid w:val="0013780E"/>
    <w:rsid w:val="00137A9B"/>
    <w:rsid w:val="00137AB9"/>
    <w:rsid w:val="00137D78"/>
    <w:rsid w:val="0014060C"/>
    <w:rsid w:val="001408EE"/>
    <w:rsid w:val="001409A0"/>
    <w:rsid w:val="00140E8D"/>
    <w:rsid w:val="001415B1"/>
    <w:rsid w:val="00141D99"/>
    <w:rsid w:val="00141E40"/>
    <w:rsid w:val="00141F08"/>
    <w:rsid w:val="00141FF2"/>
    <w:rsid w:val="00142090"/>
    <w:rsid w:val="0014287A"/>
    <w:rsid w:val="00142DE2"/>
    <w:rsid w:val="00143125"/>
    <w:rsid w:val="001435B4"/>
    <w:rsid w:val="00143826"/>
    <w:rsid w:val="001438D9"/>
    <w:rsid w:val="00143A10"/>
    <w:rsid w:val="001447EE"/>
    <w:rsid w:val="00144C87"/>
    <w:rsid w:val="00144C9F"/>
    <w:rsid w:val="00144F4C"/>
    <w:rsid w:val="00145B91"/>
    <w:rsid w:val="001467B1"/>
    <w:rsid w:val="00146B0A"/>
    <w:rsid w:val="00146C05"/>
    <w:rsid w:val="0015009A"/>
    <w:rsid w:val="00150175"/>
    <w:rsid w:val="0015023A"/>
    <w:rsid w:val="001502C8"/>
    <w:rsid w:val="00150AF1"/>
    <w:rsid w:val="00150F91"/>
    <w:rsid w:val="00151011"/>
    <w:rsid w:val="00151224"/>
    <w:rsid w:val="0015130F"/>
    <w:rsid w:val="0015145A"/>
    <w:rsid w:val="001519FB"/>
    <w:rsid w:val="00151FF8"/>
    <w:rsid w:val="001521D2"/>
    <w:rsid w:val="00152834"/>
    <w:rsid w:val="00152B09"/>
    <w:rsid w:val="00152E14"/>
    <w:rsid w:val="0015319C"/>
    <w:rsid w:val="001532BA"/>
    <w:rsid w:val="00153C99"/>
    <w:rsid w:val="00153FED"/>
    <w:rsid w:val="001547E9"/>
    <w:rsid w:val="00154841"/>
    <w:rsid w:val="00154E58"/>
    <w:rsid w:val="00155BFD"/>
    <w:rsid w:val="00156ABA"/>
    <w:rsid w:val="00157390"/>
    <w:rsid w:val="00157636"/>
    <w:rsid w:val="0015777E"/>
    <w:rsid w:val="001600F3"/>
    <w:rsid w:val="00160998"/>
    <w:rsid w:val="00160CD6"/>
    <w:rsid w:val="00160F5F"/>
    <w:rsid w:val="00160F66"/>
    <w:rsid w:val="00162308"/>
    <w:rsid w:val="0016316A"/>
    <w:rsid w:val="001633D0"/>
    <w:rsid w:val="00163539"/>
    <w:rsid w:val="0016381F"/>
    <w:rsid w:val="001639FB"/>
    <w:rsid w:val="00163AC5"/>
    <w:rsid w:val="00163D1D"/>
    <w:rsid w:val="00164171"/>
    <w:rsid w:val="00164570"/>
    <w:rsid w:val="00164E58"/>
    <w:rsid w:val="00165033"/>
    <w:rsid w:val="00165926"/>
    <w:rsid w:val="001665EB"/>
    <w:rsid w:val="00166D40"/>
    <w:rsid w:val="00166EEA"/>
    <w:rsid w:val="001670EA"/>
    <w:rsid w:val="00167451"/>
    <w:rsid w:val="001674A0"/>
    <w:rsid w:val="00167851"/>
    <w:rsid w:val="00167AE6"/>
    <w:rsid w:val="001701F1"/>
    <w:rsid w:val="00170A50"/>
    <w:rsid w:val="00170C02"/>
    <w:rsid w:val="001721CA"/>
    <w:rsid w:val="00172238"/>
    <w:rsid w:val="00172A6D"/>
    <w:rsid w:val="00173374"/>
    <w:rsid w:val="001740CC"/>
    <w:rsid w:val="001743B2"/>
    <w:rsid w:val="00174FFD"/>
    <w:rsid w:val="001759CA"/>
    <w:rsid w:val="00175DBB"/>
    <w:rsid w:val="00175F79"/>
    <w:rsid w:val="0017726A"/>
    <w:rsid w:val="00177DD3"/>
    <w:rsid w:val="00180278"/>
    <w:rsid w:val="001803AA"/>
    <w:rsid w:val="00180689"/>
    <w:rsid w:val="001807F2"/>
    <w:rsid w:val="00180E04"/>
    <w:rsid w:val="001810B4"/>
    <w:rsid w:val="001814B0"/>
    <w:rsid w:val="001818A7"/>
    <w:rsid w:val="00181916"/>
    <w:rsid w:val="00181C09"/>
    <w:rsid w:val="001820B6"/>
    <w:rsid w:val="00182725"/>
    <w:rsid w:val="001829C8"/>
    <w:rsid w:val="0018371E"/>
    <w:rsid w:val="00184520"/>
    <w:rsid w:val="00184A49"/>
    <w:rsid w:val="00185C4D"/>
    <w:rsid w:val="00185EB0"/>
    <w:rsid w:val="00186904"/>
    <w:rsid w:val="00186B0A"/>
    <w:rsid w:val="00186DC9"/>
    <w:rsid w:val="00187115"/>
    <w:rsid w:val="00187C18"/>
    <w:rsid w:val="001905BD"/>
    <w:rsid w:val="001908FC"/>
    <w:rsid w:val="00190E4F"/>
    <w:rsid w:val="00191114"/>
    <w:rsid w:val="00191E79"/>
    <w:rsid w:val="00191EE8"/>
    <w:rsid w:val="00191EF2"/>
    <w:rsid w:val="00192C7E"/>
    <w:rsid w:val="00192FE6"/>
    <w:rsid w:val="0019336C"/>
    <w:rsid w:val="0019360B"/>
    <w:rsid w:val="00193986"/>
    <w:rsid w:val="00193B08"/>
    <w:rsid w:val="001943F9"/>
    <w:rsid w:val="00194570"/>
    <w:rsid w:val="001953AC"/>
    <w:rsid w:val="001959C0"/>
    <w:rsid w:val="00196BF4"/>
    <w:rsid w:val="001972DA"/>
    <w:rsid w:val="0019762C"/>
    <w:rsid w:val="001976AA"/>
    <w:rsid w:val="001A02F6"/>
    <w:rsid w:val="001A0719"/>
    <w:rsid w:val="001A15C6"/>
    <w:rsid w:val="001A1DB0"/>
    <w:rsid w:val="001A2DFE"/>
    <w:rsid w:val="001A2E95"/>
    <w:rsid w:val="001A39C3"/>
    <w:rsid w:val="001A4098"/>
    <w:rsid w:val="001A4F1B"/>
    <w:rsid w:val="001A5510"/>
    <w:rsid w:val="001A55B5"/>
    <w:rsid w:val="001A5C7B"/>
    <w:rsid w:val="001A5E19"/>
    <w:rsid w:val="001A63D8"/>
    <w:rsid w:val="001A658A"/>
    <w:rsid w:val="001A6870"/>
    <w:rsid w:val="001A6AB1"/>
    <w:rsid w:val="001A6B44"/>
    <w:rsid w:val="001A6F65"/>
    <w:rsid w:val="001A7A1B"/>
    <w:rsid w:val="001A7B1C"/>
    <w:rsid w:val="001B01FA"/>
    <w:rsid w:val="001B0507"/>
    <w:rsid w:val="001B0832"/>
    <w:rsid w:val="001B0B6C"/>
    <w:rsid w:val="001B1142"/>
    <w:rsid w:val="001B18A7"/>
    <w:rsid w:val="001B199E"/>
    <w:rsid w:val="001B1D56"/>
    <w:rsid w:val="001B2762"/>
    <w:rsid w:val="001B282C"/>
    <w:rsid w:val="001B2C36"/>
    <w:rsid w:val="001B2E41"/>
    <w:rsid w:val="001B31DD"/>
    <w:rsid w:val="001B33E9"/>
    <w:rsid w:val="001B36FC"/>
    <w:rsid w:val="001B39D6"/>
    <w:rsid w:val="001B41ED"/>
    <w:rsid w:val="001B4607"/>
    <w:rsid w:val="001B51BB"/>
    <w:rsid w:val="001B57E1"/>
    <w:rsid w:val="001B5917"/>
    <w:rsid w:val="001B5BAC"/>
    <w:rsid w:val="001B6302"/>
    <w:rsid w:val="001B7E0C"/>
    <w:rsid w:val="001C017A"/>
    <w:rsid w:val="001C02E5"/>
    <w:rsid w:val="001C037E"/>
    <w:rsid w:val="001C0674"/>
    <w:rsid w:val="001C0B4C"/>
    <w:rsid w:val="001C13F0"/>
    <w:rsid w:val="001C1405"/>
    <w:rsid w:val="001C1B93"/>
    <w:rsid w:val="001C1D0B"/>
    <w:rsid w:val="001C1DDC"/>
    <w:rsid w:val="001C226F"/>
    <w:rsid w:val="001C22E3"/>
    <w:rsid w:val="001C2BED"/>
    <w:rsid w:val="001C2BF9"/>
    <w:rsid w:val="001C3685"/>
    <w:rsid w:val="001C3E33"/>
    <w:rsid w:val="001C3E42"/>
    <w:rsid w:val="001C41E4"/>
    <w:rsid w:val="001C513A"/>
    <w:rsid w:val="001C5296"/>
    <w:rsid w:val="001C5360"/>
    <w:rsid w:val="001C5749"/>
    <w:rsid w:val="001C5CF3"/>
    <w:rsid w:val="001C5E8D"/>
    <w:rsid w:val="001C66AC"/>
    <w:rsid w:val="001C6754"/>
    <w:rsid w:val="001C731D"/>
    <w:rsid w:val="001C77F0"/>
    <w:rsid w:val="001C7BBF"/>
    <w:rsid w:val="001D016B"/>
    <w:rsid w:val="001D0395"/>
    <w:rsid w:val="001D204B"/>
    <w:rsid w:val="001D20BD"/>
    <w:rsid w:val="001D2131"/>
    <w:rsid w:val="001D2D7D"/>
    <w:rsid w:val="001D30C9"/>
    <w:rsid w:val="001D31B4"/>
    <w:rsid w:val="001D445B"/>
    <w:rsid w:val="001D46A0"/>
    <w:rsid w:val="001D50C2"/>
    <w:rsid w:val="001D510E"/>
    <w:rsid w:val="001D54CC"/>
    <w:rsid w:val="001D712D"/>
    <w:rsid w:val="001D7504"/>
    <w:rsid w:val="001D753C"/>
    <w:rsid w:val="001D7CA4"/>
    <w:rsid w:val="001D7E58"/>
    <w:rsid w:val="001E0425"/>
    <w:rsid w:val="001E0469"/>
    <w:rsid w:val="001E0823"/>
    <w:rsid w:val="001E1089"/>
    <w:rsid w:val="001E13B3"/>
    <w:rsid w:val="001E13F7"/>
    <w:rsid w:val="001E182A"/>
    <w:rsid w:val="001E264F"/>
    <w:rsid w:val="001E28D7"/>
    <w:rsid w:val="001E28F8"/>
    <w:rsid w:val="001E2D11"/>
    <w:rsid w:val="001E30A0"/>
    <w:rsid w:val="001E31CD"/>
    <w:rsid w:val="001E3DE1"/>
    <w:rsid w:val="001E4D4F"/>
    <w:rsid w:val="001E54F9"/>
    <w:rsid w:val="001E57CF"/>
    <w:rsid w:val="001E5981"/>
    <w:rsid w:val="001E59F2"/>
    <w:rsid w:val="001E6826"/>
    <w:rsid w:val="001E6885"/>
    <w:rsid w:val="001E6958"/>
    <w:rsid w:val="001E6E8E"/>
    <w:rsid w:val="001E71AE"/>
    <w:rsid w:val="001E74BA"/>
    <w:rsid w:val="001E7B9F"/>
    <w:rsid w:val="001E7C10"/>
    <w:rsid w:val="001E7DE2"/>
    <w:rsid w:val="001E7EED"/>
    <w:rsid w:val="001F0055"/>
    <w:rsid w:val="001F01FB"/>
    <w:rsid w:val="001F0658"/>
    <w:rsid w:val="001F0B75"/>
    <w:rsid w:val="001F0C29"/>
    <w:rsid w:val="001F0E92"/>
    <w:rsid w:val="001F1987"/>
    <w:rsid w:val="001F1A75"/>
    <w:rsid w:val="001F201D"/>
    <w:rsid w:val="001F21BC"/>
    <w:rsid w:val="001F22D5"/>
    <w:rsid w:val="001F23BD"/>
    <w:rsid w:val="001F2948"/>
    <w:rsid w:val="001F34DA"/>
    <w:rsid w:val="001F4093"/>
    <w:rsid w:val="001F428F"/>
    <w:rsid w:val="001F4D1E"/>
    <w:rsid w:val="001F4DAC"/>
    <w:rsid w:val="001F5019"/>
    <w:rsid w:val="001F51C5"/>
    <w:rsid w:val="001F54B4"/>
    <w:rsid w:val="001F5671"/>
    <w:rsid w:val="001F5AA7"/>
    <w:rsid w:val="001F65B0"/>
    <w:rsid w:val="001F67AA"/>
    <w:rsid w:val="001F6AFD"/>
    <w:rsid w:val="001F6BE7"/>
    <w:rsid w:val="001F6C41"/>
    <w:rsid w:val="001F738D"/>
    <w:rsid w:val="001F7599"/>
    <w:rsid w:val="001F7EF2"/>
    <w:rsid w:val="0020005B"/>
    <w:rsid w:val="002000DD"/>
    <w:rsid w:val="002001F5"/>
    <w:rsid w:val="00200A1B"/>
    <w:rsid w:val="00200D91"/>
    <w:rsid w:val="00201E47"/>
    <w:rsid w:val="00201F7B"/>
    <w:rsid w:val="00202129"/>
    <w:rsid w:val="002021A4"/>
    <w:rsid w:val="00202679"/>
    <w:rsid w:val="00202799"/>
    <w:rsid w:val="002030B2"/>
    <w:rsid w:val="00203656"/>
    <w:rsid w:val="002038EC"/>
    <w:rsid w:val="00203991"/>
    <w:rsid w:val="00204734"/>
    <w:rsid w:val="0020488B"/>
    <w:rsid w:val="00204A2A"/>
    <w:rsid w:val="00204A88"/>
    <w:rsid w:val="00204B22"/>
    <w:rsid w:val="00204B3A"/>
    <w:rsid w:val="00204E2D"/>
    <w:rsid w:val="00204FF6"/>
    <w:rsid w:val="0020535A"/>
    <w:rsid w:val="002055CB"/>
    <w:rsid w:val="002059EF"/>
    <w:rsid w:val="00205A4B"/>
    <w:rsid w:val="00205BDB"/>
    <w:rsid w:val="002068B1"/>
    <w:rsid w:val="00206955"/>
    <w:rsid w:val="00206A79"/>
    <w:rsid w:val="00206BF1"/>
    <w:rsid w:val="00206E4C"/>
    <w:rsid w:val="00206ED9"/>
    <w:rsid w:val="00207265"/>
    <w:rsid w:val="00207679"/>
    <w:rsid w:val="00207751"/>
    <w:rsid w:val="0020791D"/>
    <w:rsid w:val="00210309"/>
    <w:rsid w:val="0021053A"/>
    <w:rsid w:val="002107F2"/>
    <w:rsid w:val="00211519"/>
    <w:rsid w:val="00211D25"/>
    <w:rsid w:val="00211D2D"/>
    <w:rsid w:val="0021224B"/>
    <w:rsid w:val="00212950"/>
    <w:rsid w:val="00212AD9"/>
    <w:rsid w:val="00212FB8"/>
    <w:rsid w:val="00213709"/>
    <w:rsid w:val="00213728"/>
    <w:rsid w:val="002139BA"/>
    <w:rsid w:val="00213D33"/>
    <w:rsid w:val="002149AF"/>
    <w:rsid w:val="00214A86"/>
    <w:rsid w:val="00214FD5"/>
    <w:rsid w:val="0021532F"/>
    <w:rsid w:val="00215AAA"/>
    <w:rsid w:val="00215C05"/>
    <w:rsid w:val="0021683C"/>
    <w:rsid w:val="00216F5F"/>
    <w:rsid w:val="002173B3"/>
    <w:rsid w:val="00217B1C"/>
    <w:rsid w:val="00220074"/>
    <w:rsid w:val="00220250"/>
    <w:rsid w:val="00220278"/>
    <w:rsid w:val="00220615"/>
    <w:rsid w:val="0022113E"/>
    <w:rsid w:val="00221617"/>
    <w:rsid w:val="00221864"/>
    <w:rsid w:val="00221985"/>
    <w:rsid w:val="00221D98"/>
    <w:rsid w:val="00221EC5"/>
    <w:rsid w:val="00222A7A"/>
    <w:rsid w:val="0022323B"/>
    <w:rsid w:val="0022399E"/>
    <w:rsid w:val="002242B4"/>
    <w:rsid w:val="002243E5"/>
    <w:rsid w:val="00224656"/>
    <w:rsid w:val="0022494B"/>
    <w:rsid w:val="00224A2C"/>
    <w:rsid w:val="00225025"/>
    <w:rsid w:val="00225217"/>
    <w:rsid w:val="002256D9"/>
    <w:rsid w:val="00225B04"/>
    <w:rsid w:val="00226577"/>
    <w:rsid w:val="0022687C"/>
    <w:rsid w:val="002269C9"/>
    <w:rsid w:val="00226B6E"/>
    <w:rsid w:val="00227D7C"/>
    <w:rsid w:val="002306F8"/>
    <w:rsid w:val="00230BE8"/>
    <w:rsid w:val="002312F4"/>
    <w:rsid w:val="0023139F"/>
    <w:rsid w:val="002313A2"/>
    <w:rsid w:val="00231DAE"/>
    <w:rsid w:val="00231DD6"/>
    <w:rsid w:val="00231FC7"/>
    <w:rsid w:val="00232416"/>
    <w:rsid w:val="00232930"/>
    <w:rsid w:val="00232A95"/>
    <w:rsid w:val="00232AE5"/>
    <w:rsid w:val="00232C3F"/>
    <w:rsid w:val="00232DD9"/>
    <w:rsid w:val="00232EC4"/>
    <w:rsid w:val="00232F29"/>
    <w:rsid w:val="0023308F"/>
    <w:rsid w:val="00233403"/>
    <w:rsid w:val="00233440"/>
    <w:rsid w:val="00233D0E"/>
    <w:rsid w:val="00233E3A"/>
    <w:rsid w:val="00234662"/>
    <w:rsid w:val="00234744"/>
    <w:rsid w:val="00234A60"/>
    <w:rsid w:val="00234D2B"/>
    <w:rsid w:val="00234E13"/>
    <w:rsid w:val="00235F06"/>
    <w:rsid w:val="00236147"/>
    <w:rsid w:val="00236450"/>
    <w:rsid w:val="002367A2"/>
    <w:rsid w:val="00236E44"/>
    <w:rsid w:val="00237392"/>
    <w:rsid w:val="00237638"/>
    <w:rsid w:val="0023765A"/>
    <w:rsid w:val="00237921"/>
    <w:rsid w:val="00240342"/>
    <w:rsid w:val="00241311"/>
    <w:rsid w:val="00241852"/>
    <w:rsid w:val="002418E8"/>
    <w:rsid w:val="00241FB3"/>
    <w:rsid w:val="0024223E"/>
    <w:rsid w:val="00242AC9"/>
    <w:rsid w:val="00242E22"/>
    <w:rsid w:val="0024336B"/>
    <w:rsid w:val="002436AA"/>
    <w:rsid w:val="0024397A"/>
    <w:rsid w:val="00243ED0"/>
    <w:rsid w:val="002440AD"/>
    <w:rsid w:val="00244110"/>
    <w:rsid w:val="0024414B"/>
    <w:rsid w:val="00244194"/>
    <w:rsid w:val="0024424F"/>
    <w:rsid w:val="00244D28"/>
    <w:rsid w:val="00245689"/>
    <w:rsid w:val="00245720"/>
    <w:rsid w:val="00245A6F"/>
    <w:rsid w:val="00245FD5"/>
    <w:rsid w:val="00246294"/>
    <w:rsid w:val="002462EB"/>
    <w:rsid w:val="0024659B"/>
    <w:rsid w:val="002476D2"/>
    <w:rsid w:val="002477DF"/>
    <w:rsid w:val="002491A7"/>
    <w:rsid w:val="00250BF6"/>
    <w:rsid w:val="00251AD6"/>
    <w:rsid w:val="002528A1"/>
    <w:rsid w:val="00252C17"/>
    <w:rsid w:val="0025307F"/>
    <w:rsid w:val="00253DF0"/>
    <w:rsid w:val="00254004"/>
    <w:rsid w:val="0025423D"/>
    <w:rsid w:val="002551BD"/>
    <w:rsid w:val="00255223"/>
    <w:rsid w:val="002560F2"/>
    <w:rsid w:val="00256557"/>
    <w:rsid w:val="002568D0"/>
    <w:rsid w:val="00256E85"/>
    <w:rsid w:val="00257A09"/>
    <w:rsid w:val="00257FD6"/>
    <w:rsid w:val="0025BF9C"/>
    <w:rsid w:val="0026020E"/>
    <w:rsid w:val="00260210"/>
    <w:rsid w:val="0026042D"/>
    <w:rsid w:val="00260509"/>
    <w:rsid w:val="0026068C"/>
    <w:rsid w:val="00260AEE"/>
    <w:rsid w:val="00261069"/>
    <w:rsid w:val="00261338"/>
    <w:rsid w:val="002613DD"/>
    <w:rsid w:val="002621A6"/>
    <w:rsid w:val="00262661"/>
    <w:rsid w:val="00262D9D"/>
    <w:rsid w:val="002632DF"/>
    <w:rsid w:val="0026343A"/>
    <w:rsid w:val="00263946"/>
    <w:rsid w:val="002640BA"/>
    <w:rsid w:val="00264CF2"/>
    <w:rsid w:val="00264E4B"/>
    <w:rsid w:val="0026574B"/>
    <w:rsid w:val="00265763"/>
    <w:rsid w:val="00265C13"/>
    <w:rsid w:val="00265F06"/>
    <w:rsid w:val="0026602B"/>
    <w:rsid w:val="002667A8"/>
    <w:rsid w:val="002667E2"/>
    <w:rsid w:val="002674CA"/>
    <w:rsid w:val="00267587"/>
    <w:rsid w:val="002675C8"/>
    <w:rsid w:val="00267760"/>
    <w:rsid w:val="00267C04"/>
    <w:rsid w:val="0027090C"/>
    <w:rsid w:val="00270969"/>
    <w:rsid w:val="00270D10"/>
    <w:rsid w:val="00270D64"/>
    <w:rsid w:val="00270D93"/>
    <w:rsid w:val="00271541"/>
    <w:rsid w:val="00271589"/>
    <w:rsid w:val="002722D5"/>
    <w:rsid w:val="00272AF5"/>
    <w:rsid w:val="00273177"/>
    <w:rsid w:val="00273189"/>
    <w:rsid w:val="002733C9"/>
    <w:rsid w:val="0027367E"/>
    <w:rsid w:val="00273F80"/>
    <w:rsid w:val="0027427A"/>
    <w:rsid w:val="002743CE"/>
    <w:rsid w:val="0027455B"/>
    <w:rsid w:val="00275074"/>
    <w:rsid w:val="00275293"/>
    <w:rsid w:val="00275E49"/>
    <w:rsid w:val="00275E77"/>
    <w:rsid w:val="00276353"/>
    <w:rsid w:val="002763E9"/>
    <w:rsid w:val="00276528"/>
    <w:rsid w:val="00276736"/>
    <w:rsid w:val="00276F4E"/>
    <w:rsid w:val="0027773D"/>
    <w:rsid w:val="002778BD"/>
    <w:rsid w:val="00277B36"/>
    <w:rsid w:val="00280A09"/>
    <w:rsid w:val="002815FA"/>
    <w:rsid w:val="002824C2"/>
    <w:rsid w:val="00282E39"/>
    <w:rsid w:val="00282F60"/>
    <w:rsid w:val="002833F9"/>
    <w:rsid w:val="00284098"/>
    <w:rsid w:val="00284290"/>
    <w:rsid w:val="0028452F"/>
    <w:rsid w:val="00284E32"/>
    <w:rsid w:val="00284F51"/>
    <w:rsid w:val="0028507D"/>
    <w:rsid w:val="00285127"/>
    <w:rsid w:val="002851EB"/>
    <w:rsid w:val="00285510"/>
    <w:rsid w:val="00285BA6"/>
    <w:rsid w:val="00285BD1"/>
    <w:rsid w:val="00285DE2"/>
    <w:rsid w:val="0028616D"/>
    <w:rsid w:val="00286565"/>
    <w:rsid w:val="00286965"/>
    <w:rsid w:val="00286BD7"/>
    <w:rsid w:val="00286D01"/>
    <w:rsid w:val="00286D64"/>
    <w:rsid w:val="00290074"/>
    <w:rsid w:val="0029022A"/>
    <w:rsid w:val="002907AD"/>
    <w:rsid w:val="00290B79"/>
    <w:rsid w:val="00290C7D"/>
    <w:rsid w:val="0029136E"/>
    <w:rsid w:val="00292399"/>
    <w:rsid w:val="00293731"/>
    <w:rsid w:val="00293A31"/>
    <w:rsid w:val="00293E35"/>
    <w:rsid w:val="00294445"/>
    <w:rsid w:val="002947C7"/>
    <w:rsid w:val="00294B4D"/>
    <w:rsid w:val="002952E0"/>
    <w:rsid w:val="0029537E"/>
    <w:rsid w:val="002953E2"/>
    <w:rsid w:val="0029589B"/>
    <w:rsid w:val="00295BBC"/>
    <w:rsid w:val="002960D5"/>
    <w:rsid w:val="002962A6"/>
    <w:rsid w:val="00296887"/>
    <w:rsid w:val="002969AD"/>
    <w:rsid w:val="00296AB5"/>
    <w:rsid w:val="00297926"/>
    <w:rsid w:val="002A02C9"/>
    <w:rsid w:val="002A1062"/>
    <w:rsid w:val="002A11F3"/>
    <w:rsid w:val="002A1359"/>
    <w:rsid w:val="002A1863"/>
    <w:rsid w:val="002A2012"/>
    <w:rsid w:val="002A2413"/>
    <w:rsid w:val="002A2A56"/>
    <w:rsid w:val="002A2EE6"/>
    <w:rsid w:val="002A2F5E"/>
    <w:rsid w:val="002A352A"/>
    <w:rsid w:val="002A3536"/>
    <w:rsid w:val="002A4256"/>
    <w:rsid w:val="002A4810"/>
    <w:rsid w:val="002A4883"/>
    <w:rsid w:val="002A4D55"/>
    <w:rsid w:val="002A5FC6"/>
    <w:rsid w:val="002A607D"/>
    <w:rsid w:val="002A6C1F"/>
    <w:rsid w:val="002A74A3"/>
    <w:rsid w:val="002A7822"/>
    <w:rsid w:val="002A7CC4"/>
    <w:rsid w:val="002B00D5"/>
    <w:rsid w:val="002B0356"/>
    <w:rsid w:val="002B069E"/>
    <w:rsid w:val="002B0BD7"/>
    <w:rsid w:val="002B132E"/>
    <w:rsid w:val="002B1499"/>
    <w:rsid w:val="002B2740"/>
    <w:rsid w:val="002B2813"/>
    <w:rsid w:val="002B2D29"/>
    <w:rsid w:val="002B3413"/>
    <w:rsid w:val="002B3A6F"/>
    <w:rsid w:val="002B3B31"/>
    <w:rsid w:val="002B3BBD"/>
    <w:rsid w:val="002B4606"/>
    <w:rsid w:val="002B476D"/>
    <w:rsid w:val="002B53F3"/>
    <w:rsid w:val="002B5805"/>
    <w:rsid w:val="002B582D"/>
    <w:rsid w:val="002B5913"/>
    <w:rsid w:val="002B5E33"/>
    <w:rsid w:val="002B6016"/>
    <w:rsid w:val="002B6266"/>
    <w:rsid w:val="002B7AF5"/>
    <w:rsid w:val="002B7EA4"/>
    <w:rsid w:val="002C089E"/>
    <w:rsid w:val="002C0C4B"/>
    <w:rsid w:val="002C14AD"/>
    <w:rsid w:val="002C151F"/>
    <w:rsid w:val="002C1B8D"/>
    <w:rsid w:val="002C1EEA"/>
    <w:rsid w:val="002C1F5D"/>
    <w:rsid w:val="002C27F2"/>
    <w:rsid w:val="002C4247"/>
    <w:rsid w:val="002C450E"/>
    <w:rsid w:val="002C467B"/>
    <w:rsid w:val="002C47AD"/>
    <w:rsid w:val="002C48AC"/>
    <w:rsid w:val="002C4FBD"/>
    <w:rsid w:val="002C5510"/>
    <w:rsid w:val="002C57D7"/>
    <w:rsid w:val="002C5B09"/>
    <w:rsid w:val="002C5DC7"/>
    <w:rsid w:val="002C6034"/>
    <w:rsid w:val="002C635B"/>
    <w:rsid w:val="002C6FF5"/>
    <w:rsid w:val="002C7013"/>
    <w:rsid w:val="002C71C3"/>
    <w:rsid w:val="002C7276"/>
    <w:rsid w:val="002C727E"/>
    <w:rsid w:val="002C770F"/>
    <w:rsid w:val="002C7B00"/>
    <w:rsid w:val="002C7BB5"/>
    <w:rsid w:val="002C7BE7"/>
    <w:rsid w:val="002C7CFF"/>
    <w:rsid w:val="002D0123"/>
    <w:rsid w:val="002D0BC6"/>
    <w:rsid w:val="002D12DB"/>
    <w:rsid w:val="002D16E0"/>
    <w:rsid w:val="002D17C5"/>
    <w:rsid w:val="002D2500"/>
    <w:rsid w:val="002D2D21"/>
    <w:rsid w:val="002D2D5D"/>
    <w:rsid w:val="002D2DD0"/>
    <w:rsid w:val="002D3655"/>
    <w:rsid w:val="002D365F"/>
    <w:rsid w:val="002D3BB0"/>
    <w:rsid w:val="002D3FFD"/>
    <w:rsid w:val="002D477C"/>
    <w:rsid w:val="002D4CBA"/>
    <w:rsid w:val="002D51DF"/>
    <w:rsid w:val="002D60B1"/>
    <w:rsid w:val="002D6892"/>
    <w:rsid w:val="002D68C2"/>
    <w:rsid w:val="002D68D7"/>
    <w:rsid w:val="002D697B"/>
    <w:rsid w:val="002D7C86"/>
    <w:rsid w:val="002E0064"/>
    <w:rsid w:val="002E0317"/>
    <w:rsid w:val="002E0692"/>
    <w:rsid w:val="002E0D9E"/>
    <w:rsid w:val="002E152D"/>
    <w:rsid w:val="002E1D74"/>
    <w:rsid w:val="002E2943"/>
    <w:rsid w:val="002E2CF1"/>
    <w:rsid w:val="002E311C"/>
    <w:rsid w:val="002E342B"/>
    <w:rsid w:val="002E34AF"/>
    <w:rsid w:val="002E396D"/>
    <w:rsid w:val="002E39F3"/>
    <w:rsid w:val="002E43CE"/>
    <w:rsid w:val="002E4AAC"/>
    <w:rsid w:val="002E4FAA"/>
    <w:rsid w:val="002E534F"/>
    <w:rsid w:val="002E53DE"/>
    <w:rsid w:val="002E563B"/>
    <w:rsid w:val="002E5F8B"/>
    <w:rsid w:val="002E62D2"/>
    <w:rsid w:val="002E686E"/>
    <w:rsid w:val="002E6CB8"/>
    <w:rsid w:val="002E6D27"/>
    <w:rsid w:val="002E734F"/>
    <w:rsid w:val="002E74AF"/>
    <w:rsid w:val="002E758C"/>
    <w:rsid w:val="002F07CD"/>
    <w:rsid w:val="002F0860"/>
    <w:rsid w:val="002F1038"/>
    <w:rsid w:val="002F22FF"/>
    <w:rsid w:val="002F2387"/>
    <w:rsid w:val="002F2BF2"/>
    <w:rsid w:val="002F2D8F"/>
    <w:rsid w:val="002F3434"/>
    <w:rsid w:val="002F3435"/>
    <w:rsid w:val="002F4AFA"/>
    <w:rsid w:val="002F4B5C"/>
    <w:rsid w:val="002F5777"/>
    <w:rsid w:val="002F5BE4"/>
    <w:rsid w:val="002F5E50"/>
    <w:rsid w:val="002F6013"/>
    <w:rsid w:val="002F6514"/>
    <w:rsid w:val="002F695B"/>
    <w:rsid w:val="002F7187"/>
    <w:rsid w:val="002F72DA"/>
    <w:rsid w:val="002F75BF"/>
    <w:rsid w:val="002F76B1"/>
    <w:rsid w:val="002F7739"/>
    <w:rsid w:val="002F7804"/>
    <w:rsid w:val="002F7D66"/>
    <w:rsid w:val="002F7DBE"/>
    <w:rsid w:val="0030090B"/>
    <w:rsid w:val="00300A4B"/>
    <w:rsid w:val="00300FC1"/>
    <w:rsid w:val="003027B4"/>
    <w:rsid w:val="00302AE8"/>
    <w:rsid w:val="00302BB1"/>
    <w:rsid w:val="003030F0"/>
    <w:rsid w:val="0030404B"/>
    <w:rsid w:val="00304207"/>
    <w:rsid w:val="00304210"/>
    <w:rsid w:val="003048D7"/>
    <w:rsid w:val="00304A1B"/>
    <w:rsid w:val="00304AD2"/>
    <w:rsid w:val="00304EAA"/>
    <w:rsid w:val="00305297"/>
    <w:rsid w:val="0030556A"/>
    <w:rsid w:val="003055E4"/>
    <w:rsid w:val="00305C8B"/>
    <w:rsid w:val="003062E6"/>
    <w:rsid w:val="0030679B"/>
    <w:rsid w:val="0030686D"/>
    <w:rsid w:val="003068B6"/>
    <w:rsid w:val="003071F6"/>
    <w:rsid w:val="003074D8"/>
    <w:rsid w:val="003076DA"/>
    <w:rsid w:val="00307976"/>
    <w:rsid w:val="00307FE0"/>
    <w:rsid w:val="0030D8C5"/>
    <w:rsid w:val="00310455"/>
    <w:rsid w:val="003107B7"/>
    <w:rsid w:val="003107EB"/>
    <w:rsid w:val="00310E66"/>
    <w:rsid w:val="003117DC"/>
    <w:rsid w:val="00311C08"/>
    <w:rsid w:val="00312429"/>
    <w:rsid w:val="003125E0"/>
    <w:rsid w:val="00312821"/>
    <w:rsid w:val="00312ECE"/>
    <w:rsid w:val="003130F9"/>
    <w:rsid w:val="0031355F"/>
    <w:rsid w:val="0031393C"/>
    <w:rsid w:val="00313CB0"/>
    <w:rsid w:val="00313DB6"/>
    <w:rsid w:val="00313F96"/>
    <w:rsid w:val="00314573"/>
    <w:rsid w:val="00314B0A"/>
    <w:rsid w:val="003150CE"/>
    <w:rsid w:val="003151F1"/>
    <w:rsid w:val="003153A6"/>
    <w:rsid w:val="00315AAB"/>
    <w:rsid w:val="0031622D"/>
    <w:rsid w:val="003163B5"/>
    <w:rsid w:val="003166EB"/>
    <w:rsid w:val="00316E3A"/>
    <w:rsid w:val="003175E1"/>
    <w:rsid w:val="00320070"/>
    <w:rsid w:val="003201AE"/>
    <w:rsid w:val="00320299"/>
    <w:rsid w:val="00320412"/>
    <w:rsid w:val="00320DB6"/>
    <w:rsid w:val="00321154"/>
    <w:rsid w:val="003211B0"/>
    <w:rsid w:val="00321EDA"/>
    <w:rsid w:val="00321F51"/>
    <w:rsid w:val="0032207D"/>
    <w:rsid w:val="00322299"/>
    <w:rsid w:val="003224AA"/>
    <w:rsid w:val="003224E7"/>
    <w:rsid w:val="00322527"/>
    <w:rsid w:val="00323259"/>
    <w:rsid w:val="00323285"/>
    <w:rsid w:val="003236A9"/>
    <w:rsid w:val="00324029"/>
    <w:rsid w:val="003247AB"/>
    <w:rsid w:val="003257D9"/>
    <w:rsid w:val="00325D7A"/>
    <w:rsid w:val="00326145"/>
    <w:rsid w:val="003269C7"/>
    <w:rsid w:val="00326D05"/>
    <w:rsid w:val="00327163"/>
    <w:rsid w:val="003272C9"/>
    <w:rsid w:val="00327305"/>
    <w:rsid w:val="00327531"/>
    <w:rsid w:val="0032788A"/>
    <w:rsid w:val="00327E92"/>
    <w:rsid w:val="00330187"/>
    <w:rsid w:val="003304DD"/>
    <w:rsid w:val="0033051B"/>
    <w:rsid w:val="00330E5F"/>
    <w:rsid w:val="00330E8D"/>
    <w:rsid w:val="003310AB"/>
    <w:rsid w:val="00331C77"/>
    <w:rsid w:val="00331DB6"/>
    <w:rsid w:val="00331E9D"/>
    <w:rsid w:val="00331F96"/>
    <w:rsid w:val="00332372"/>
    <w:rsid w:val="003326D6"/>
    <w:rsid w:val="00332B55"/>
    <w:rsid w:val="003330A7"/>
    <w:rsid w:val="003336B9"/>
    <w:rsid w:val="00333D29"/>
    <w:rsid w:val="0033402A"/>
    <w:rsid w:val="0033403F"/>
    <w:rsid w:val="003343D1"/>
    <w:rsid w:val="0033476C"/>
    <w:rsid w:val="00335EA8"/>
    <w:rsid w:val="003363DD"/>
    <w:rsid w:val="00336791"/>
    <w:rsid w:val="00337650"/>
    <w:rsid w:val="00337810"/>
    <w:rsid w:val="00337BB2"/>
    <w:rsid w:val="00337F26"/>
    <w:rsid w:val="00340361"/>
    <w:rsid w:val="00340795"/>
    <w:rsid w:val="003409D8"/>
    <w:rsid w:val="0034111C"/>
    <w:rsid w:val="00341528"/>
    <w:rsid w:val="003416E2"/>
    <w:rsid w:val="00341909"/>
    <w:rsid w:val="00341947"/>
    <w:rsid w:val="00341E60"/>
    <w:rsid w:val="0034217F"/>
    <w:rsid w:val="00342AD2"/>
    <w:rsid w:val="00343954"/>
    <w:rsid w:val="00343D40"/>
    <w:rsid w:val="0034496C"/>
    <w:rsid w:val="00344A01"/>
    <w:rsid w:val="00344BB3"/>
    <w:rsid w:val="00344BCA"/>
    <w:rsid w:val="00344E14"/>
    <w:rsid w:val="00345405"/>
    <w:rsid w:val="0034548E"/>
    <w:rsid w:val="00345DDD"/>
    <w:rsid w:val="00346835"/>
    <w:rsid w:val="00346DDF"/>
    <w:rsid w:val="00346FED"/>
    <w:rsid w:val="00347121"/>
    <w:rsid w:val="003505B7"/>
    <w:rsid w:val="00350737"/>
    <w:rsid w:val="0035175D"/>
    <w:rsid w:val="003518BC"/>
    <w:rsid w:val="00351CB9"/>
    <w:rsid w:val="00351E01"/>
    <w:rsid w:val="003522B3"/>
    <w:rsid w:val="00352968"/>
    <w:rsid w:val="0035298B"/>
    <w:rsid w:val="00352CBD"/>
    <w:rsid w:val="00352D21"/>
    <w:rsid w:val="00353198"/>
    <w:rsid w:val="003538EA"/>
    <w:rsid w:val="0035443D"/>
    <w:rsid w:val="00354447"/>
    <w:rsid w:val="00354AA2"/>
    <w:rsid w:val="00354FEE"/>
    <w:rsid w:val="0035565B"/>
    <w:rsid w:val="003557E4"/>
    <w:rsid w:val="00356269"/>
    <w:rsid w:val="00356275"/>
    <w:rsid w:val="00356C0B"/>
    <w:rsid w:val="00356FDA"/>
    <w:rsid w:val="003571FB"/>
    <w:rsid w:val="003572DA"/>
    <w:rsid w:val="003572DC"/>
    <w:rsid w:val="0035758C"/>
    <w:rsid w:val="00357B9C"/>
    <w:rsid w:val="003602B4"/>
    <w:rsid w:val="0036040F"/>
    <w:rsid w:val="00360A3E"/>
    <w:rsid w:val="00361412"/>
    <w:rsid w:val="003615CA"/>
    <w:rsid w:val="00361844"/>
    <w:rsid w:val="00363673"/>
    <w:rsid w:val="00363B2C"/>
    <w:rsid w:val="003642A6"/>
    <w:rsid w:val="00364763"/>
    <w:rsid w:val="003658F5"/>
    <w:rsid w:val="00365C3D"/>
    <w:rsid w:val="00366140"/>
    <w:rsid w:val="00366C1B"/>
    <w:rsid w:val="00366E74"/>
    <w:rsid w:val="0036710A"/>
    <w:rsid w:val="00367337"/>
    <w:rsid w:val="00367367"/>
    <w:rsid w:val="00367D5E"/>
    <w:rsid w:val="00367FD8"/>
    <w:rsid w:val="0037004E"/>
    <w:rsid w:val="00370330"/>
    <w:rsid w:val="00370421"/>
    <w:rsid w:val="00370B55"/>
    <w:rsid w:val="00370B63"/>
    <w:rsid w:val="00370D53"/>
    <w:rsid w:val="00370FCC"/>
    <w:rsid w:val="003711AF"/>
    <w:rsid w:val="00371660"/>
    <w:rsid w:val="00371A50"/>
    <w:rsid w:val="00372383"/>
    <w:rsid w:val="00372715"/>
    <w:rsid w:val="0037274B"/>
    <w:rsid w:val="0037277C"/>
    <w:rsid w:val="003727B1"/>
    <w:rsid w:val="00372979"/>
    <w:rsid w:val="003730E2"/>
    <w:rsid w:val="003735C6"/>
    <w:rsid w:val="00373EFF"/>
    <w:rsid w:val="00374714"/>
    <w:rsid w:val="00374848"/>
    <w:rsid w:val="003749C9"/>
    <w:rsid w:val="00375736"/>
    <w:rsid w:val="003757A1"/>
    <w:rsid w:val="00375D09"/>
    <w:rsid w:val="003762DC"/>
    <w:rsid w:val="00376764"/>
    <w:rsid w:val="00376C2D"/>
    <w:rsid w:val="0037739D"/>
    <w:rsid w:val="00377500"/>
    <w:rsid w:val="0037751C"/>
    <w:rsid w:val="003777D6"/>
    <w:rsid w:val="00377844"/>
    <w:rsid w:val="00377D61"/>
    <w:rsid w:val="00377F3D"/>
    <w:rsid w:val="003807D2"/>
    <w:rsid w:val="00380B66"/>
    <w:rsid w:val="00380D63"/>
    <w:rsid w:val="00380F3F"/>
    <w:rsid w:val="00381067"/>
    <w:rsid w:val="0038106B"/>
    <w:rsid w:val="0038180C"/>
    <w:rsid w:val="00381953"/>
    <w:rsid w:val="00381C95"/>
    <w:rsid w:val="00382232"/>
    <w:rsid w:val="003823AB"/>
    <w:rsid w:val="00382D38"/>
    <w:rsid w:val="00382F1A"/>
    <w:rsid w:val="00382F9A"/>
    <w:rsid w:val="00383282"/>
    <w:rsid w:val="00383422"/>
    <w:rsid w:val="00383658"/>
    <w:rsid w:val="00383EB0"/>
    <w:rsid w:val="00383EFD"/>
    <w:rsid w:val="0038412E"/>
    <w:rsid w:val="003847E4"/>
    <w:rsid w:val="00384DD6"/>
    <w:rsid w:val="003859B0"/>
    <w:rsid w:val="00386053"/>
    <w:rsid w:val="00386912"/>
    <w:rsid w:val="003869F7"/>
    <w:rsid w:val="00387459"/>
    <w:rsid w:val="0038771D"/>
    <w:rsid w:val="003878F5"/>
    <w:rsid w:val="003879FB"/>
    <w:rsid w:val="00387B21"/>
    <w:rsid w:val="00387C00"/>
    <w:rsid w:val="003903DB"/>
    <w:rsid w:val="00390809"/>
    <w:rsid w:val="00390935"/>
    <w:rsid w:val="00390A0C"/>
    <w:rsid w:val="003917D0"/>
    <w:rsid w:val="003917D3"/>
    <w:rsid w:val="00392370"/>
    <w:rsid w:val="0039241F"/>
    <w:rsid w:val="00392491"/>
    <w:rsid w:val="00392616"/>
    <w:rsid w:val="00392D4C"/>
    <w:rsid w:val="003930EB"/>
    <w:rsid w:val="00393402"/>
    <w:rsid w:val="003935B0"/>
    <w:rsid w:val="00393E44"/>
    <w:rsid w:val="00394301"/>
    <w:rsid w:val="003947FB"/>
    <w:rsid w:val="00394991"/>
    <w:rsid w:val="00394C9D"/>
    <w:rsid w:val="00394E91"/>
    <w:rsid w:val="00395D25"/>
    <w:rsid w:val="00396325"/>
    <w:rsid w:val="00396B5A"/>
    <w:rsid w:val="0039747B"/>
    <w:rsid w:val="00397821"/>
    <w:rsid w:val="00397AB6"/>
    <w:rsid w:val="00397ACA"/>
    <w:rsid w:val="00397D5A"/>
    <w:rsid w:val="00397FE2"/>
    <w:rsid w:val="003A0578"/>
    <w:rsid w:val="003A09B0"/>
    <w:rsid w:val="003A0D92"/>
    <w:rsid w:val="003A0E72"/>
    <w:rsid w:val="003A10C3"/>
    <w:rsid w:val="003A145F"/>
    <w:rsid w:val="003A2068"/>
    <w:rsid w:val="003A2413"/>
    <w:rsid w:val="003A2623"/>
    <w:rsid w:val="003A331C"/>
    <w:rsid w:val="003A3890"/>
    <w:rsid w:val="003A3CA9"/>
    <w:rsid w:val="003A495D"/>
    <w:rsid w:val="003A4A40"/>
    <w:rsid w:val="003A4C7C"/>
    <w:rsid w:val="003A51F4"/>
    <w:rsid w:val="003A5611"/>
    <w:rsid w:val="003A5755"/>
    <w:rsid w:val="003A5844"/>
    <w:rsid w:val="003A597F"/>
    <w:rsid w:val="003A6075"/>
    <w:rsid w:val="003A6306"/>
    <w:rsid w:val="003A68A7"/>
    <w:rsid w:val="003A70E8"/>
    <w:rsid w:val="003A71A8"/>
    <w:rsid w:val="003A71D2"/>
    <w:rsid w:val="003A74F1"/>
    <w:rsid w:val="003A78E6"/>
    <w:rsid w:val="003A7DAC"/>
    <w:rsid w:val="003B00CA"/>
    <w:rsid w:val="003B030B"/>
    <w:rsid w:val="003B0432"/>
    <w:rsid w:val="003B0821"/>
    <w:rsid w:val="003B0BE9"/>
    <w:rsid w:val="003B0F4B"/>
    <w:rsid w:val="003B12F3"/>
    <w:rsid w:val="003B238B"/>
    <w:rsid w:val="003B2E9B"/>
    <w:rsid w:val="003B2F8D"/>
    <w:rsid w:val="003B30BC"/>
    <w:rsid w:val="003B3C64"/>
    <w:rsid w:val="003B3D3A"/>
    <w:rsid w:val="003B4205"/>
    <w:rsid w:val="003B42EB"/>
    <w:rsid w:val="003B47FC"/>
    <w:rsid w:val="003B4FAA"/>
    <w:rsid w:val="003B547A"/>
    <w:rsid w:val="003B57DB"/>
    <w:rsid w:val="003B6C7F"/>
    <w:rsid w:val="003B6EC0"/>
    <w:rsid w:val="003B7480"/>
    <w:rsid w:val="003B75B9"/>
    <w:rsid w:val="003B7F36"/>
    <w:rsid w:val="003C087B"/>
    <w:rsid w:val="003C0DA2"/>
    <w:rsid w:val="003C189E"/>
    <w:rsid w:val="003C1A18"/>
    <w:rsid w:val="003C1D02"/>
    <w:rsid w:val="003C1D7E"/>
    <w:rsid w:val="003C39CB"/>
    <w:rsid w:val="003C3C0E"/>
    <w:rsid w:val="003C41B7"/>
    <w:rsid w:val="003C4768"/>
    <w:rsid w:val="003C4924"/>
    <w:rsid w:val="003C4B8E"/>
    <w:rsid w:val="003C4B90"/>
    <w:rsid w:val="003C4CCE"/>
    <w:rsid w:val="003C5010"/>
    <w:rsid w:val="003C554B"/>
    <w:rsid w:val="003C5596"/>
    <w:rsid w:val="003C5C41"/>
    <w:rsid w:val="003C60BA"/>
    <w:rsid w:val="003C669D"/>
    <w:rsid w:val="003C6877"/>
    <w:rsid w:val="003C6D1F"/>
    <w:rsid w:val="003C7062"/>
    <w:rsid w:val="003C7461"/>
    <w:rsid w:val="003D0788"/>
    <w:rsid w:val="003D0A47"/>
    <w:rsid w:val="003D11E4"/>
    <w:rsid w:val="003D132A"/>
    <w:rsid w:val="003D1517"/>
    <w:rsid w:val="003D16A6"/>
    <w:rsid w:val="003D1A69"/>
    <w:rsid w:val="003D1D50"/>
    <w:rsid w:val="003D232D"/>
    <w:rsid w:val="003D286B"/>
    <w:rsid w:val="003D28E3"/>
    <w:rsid w:val="003D2938"/>
    <w:rsid w:val="003D2C8D"/>
    <w:rsid w:val="003D2F31"/>
    <w:rsid w:val="003D3948"/>
    <w:rsid w:val="003D3FBA"/>
    <w:rsid w:val="003D402B"/>
    <w:rsid w:val="003D41F0"/>
    <w:rsid w:val="003D432B"/>
    <w:rsid w:val="003D4D39"/>
    <w:rsid w:val="003D54B0"/>
    <w:rsid w:val="003D5536"/>
    <w:rsid w:val="003D5787"/>
    <w:rsid w:val="003D6567"/>
    <w:rsid w:val="003D70E4"/>
    <w:rsid w:val="003D764F"/>
    <w:rsid w:val="003D76EF"/>
    <w:rsid w:val="003D7A10"/>
    <w:rsid w:val="003D7BDF"/>
    <w:rsid w:val="003E0042"/>
    <w:rsid w:val="003E0293"/>
    <w:rsid w:val="003E0667"/>
    <w:rsid w:val="003E0AD1"/>
    <w:rsid w:val="003E0BCE"/>
    <w:rsid w:val="003E0DF3"/>
    <w:rsid w:val="003E13E0"/>
    <w:rsid w:val="003E1660"/>
    <w:rsid w:val="003E1CD1"/>
    <w:rsid w:val="003E2227"/>
    <w:rsid w:val="003E2A2D"/>
    <w:rsid w:val="003E2ADA"/>
    <w:rsid w:val="003E2FF3"/>
    <w:rsid w:val="003E315D"/>
    <w:rsid w:val="003E3447"/>
    <w:rsid w:val="003E3876"/>
    <w:rsid w:val="003E3C37"/>
    <w:rsid w:val="003E47D4"/>
    <w:rsid w:val="003E50B9"/>
    <w:rsid w:val="003E53BE"/>
    <w:rsid w:val="003E6011"/>
    <w:rsid w:val="003E64A9"/>
    <w:rsid w:val="003E65E3"/>
    <w:rsid w:val="003E6836"/>
    <w:rsid w:val="003E6E5C"/>
    <w:rsid w:val="003E7074"/>
    <w:rsid w:val="003E7905"/>
    <w:rsid w:val="003F0336"/>
    <w:rsid w:val="003F1F59"/>
    <w:rsid w:val="003F20CD"/>
    <w:rsid w:val="003F2861"/>
    <w:rsid w:val="003F2BDF"/>
    <w:rsid w:val="003F2E42"/>
    <w:rsid w:val="003F355B"/>
    <w:rsid w:val="003F3CD5"/>
    <w:rsid w:val="003F3FCC"/>
    <w:rsid w:val="003F45BC"/>
    <w:rsid w:val="003F5547"/>
    <w:rsid w:val="003F5B64"/>
    <w:rsid w:val="003F5C40"/>
    <w:rsid w:val="003F5C58"/>
    <w:rsid w:val="003F5E1F"/>
    <w:rsid w:val="003F66A2"/>
    <w:rsid w:val="003F6E12"/>
    <w:rsid w:val="003F6F8B"/>
    <w:rsid w:val="003F75ED"/>
    <w:rsid w:val="003F7E40"/>
    <w:rsid w:val="00400113"/>
    <w:rsid w:val="004002B7"/>
    <w:rsid w:val="004007D1"/>
    <w:rsid w:val="00400990"/>
    <w:rsid w:val="00400F31"/>
    <w:rsid w:val="00401791"/>
    <w:rsid w:val="004023BA"/>
    <w:rsid w:val="0040250E"/>
    <w:rsid w:val="0040262C"/>
    <w:rsid w:val="004029EE"/>
    <w:rsid w:val="004032E1"/>
    <w:rsid w:val="004032F1"/>
    <w:rsid w:val="0040332D"/>
    <w:rsid w:val="004039F9"/>
    <w:rsid w:val="00406015"/>
    <w:rsid w:val="00406344"/>
    <w:rsid w:val="004063D4"/>
    <w:rsid w:val="004065C5"/>
    <w:rsid w:val="00406B4D"/>
    <w:rsid w:val="004070B6"/>
    <w:rsid w:val="00407AE4"/>
    <w:rsid w:val="004106FD"/>
    <w:rsid w:val="00410C71"/>
    <w:rsid w:val="004129DB"/>
    <w:rsid w:val="0041357A"/>
    <w:rsid w:val="00413F86"/>
    <w:rsid w:val="0041443C"/>
    <w:rsid w:val="00414468"/>
    <w:rsid w:val="0041488F"/>
    <w:rsid w:val="004154F7"/>
    <w:rsid w:val="00415DBA"/>
    <w:rsid w:val="00416576"/>
    <w:rsid w:val="0041659E"/>
    <w:rsid w:val="004168B9"/>
    <w:rsid w:val="00416C37"/>
    <w:rsid w:val="00416D44"/>
    <w:rsid w:val="00417339"/>
    <w:rsid w:val="0041736D"/>
    <w:rsid w:val="004176FF"/>
    <w:rsid w:val="00417A1E"/>
    <w:rsid w:val="0042031E"/>
    <w:rsid w:val="004205B2"/>
    <w:rsid w:val="00420A57"/>
    <w:rsid w:val="00420DAE"/>
    <w:rsid w:val="00421A27"/>
    <w:rsid w:val="00421D0A"/>
    <w:rsid w:val="00421FE7"/>
    <w:rsid w:val="00422117"/>
    <w:rsid w:val="004221E0"/>
    <w:rsid w:val="004226C3"/>
    <w:rsid w:val="004228BA"/>
    <w:rsid w:val="0042365C"/>
    <w:rsid w:val="004241C5"/>
    <w:rsid w:val="00424272"/>
    <w:rsid w:val="004243C3"/>
    <w:rsid w:val="00424665"/>
    <w:rsid w:val="00424796"/>
    <w:rsid w:val="00424964"/>
    <w:rsid w:val="00424FA7"/>
    <w:rsid w:val="0042595B"/>
    <w:rsid w:val="00425D2C"/>
    <w:rsid w:val="00425EB2"/>
    <w:rsid w:val="004261B4"/>
    <w:rsid w:val="00426A87"/>
    <w:rsid w:val="00427007"/>
    <w:rsid w:val="00427DCA"/>
    <w:rsid w:val="0043047F"/>
    <w:rsid w:val="004309D8"/>
    <w:rsid w:val="00430C2C"/>
    <w:rsid w:val="004313C4"/>
    <w:rsid w:val="004313D1"/>
    <w:rsid w:val="004318E1"/>
    <w:rsid w:val="00432110"/>
    <w:rsid w:val="004324F8"/>
    <w:rsid w:val="0043271F"/>
    <w:rsid w:val="004328EE"/>
    <w:rsid w:val="00433E6F"/>
    <w:rsid w:val="00433EB8"/>
    <w:rsid w:val="00433EBE"/>
    <w:rsid w:val="00434058"/>
    <w:rsid w:val="00434406"/>
    <w:rsid w:val="00434932"/>
    <w:rsid w:val="00434F47"/>
    <w:rsid w:val="00435250"/>
    <w:rsid w:val="00435A0E"/>
    <w:rsid w:val="00435A3C"/>
    <w:rsid w:val="00435B54"/>
    <w:rsid w:val="00435B59"/>
    <w:rsid w:val="00436243"/>
    <w:rsid w:val="004362A0"/>
    <w:rsid w:val="00436F9A"/>
    <w:rsid w:val="004372DA"/>
    <w:rsid w:val="00440091"/>
    <w:rsid w:val="00440F99"/>
    <w:rsid w:val="00440FED"/>
    <w:rsid w:val="00441B92"/>
    <w:rsid w:val="004421B1"/>
    <w:rsid w:val="004435AC"/>
    <w:rsid w:val="00443A9F"/>
    <w:rsid w:val="00443B3D"/>
    <w:rsid w:val="00444036"/>
    <w:rsid w:val="0044463E"/>
    <w:rsid w:val="004446EA"/>
    <w:rsid w:val="0044474B"/>
    <w:rsid w:val="00444FFB"/>
    <w:rsid w:val="0044504A"/>
    <w:rsid w:val="0044518C"/>
    <w:rsid w:val="004452C6"/>
    <w:rsid w:val="004452D4"/>
    <w:rsid w:val="004453A8"/>
    <w:rsid w:val="00445C9B"/>
    <w:rsid w:val="00445E0B"/>
    <w:rsid w:val="00445FF7"/>
    <w:rsid w:val="0044702E"/>
    <w:rsid w:val="004504FC"/>
    <w:rsid w:val="004508A8"/>
    <w:rsid w:val="00450A37"/>
    <w:rsid w:val="00451613"/>
    <w:rsid w:val="00451BAE"/>
    <w:rsid w:val="0045298E"/>
    <w:rsid w:val="00452CA7"/>
    <w:rsid w:val="00452D8E"/>
    <w:rsid w:val="00453341"/>
    <w:rsid w:val="00453EB7"/>
    <w:rsid w:val="004545C6"/>
    <w:rsid w:val="004547DA"/>
    <w:rsid w:val="00454ADF"/>
    <w:rsid w:val="00454DCA"/>
    <w:rsid w:val="00454E26"/>
    <w:rsid w:val="004550E9"/>
    <w:rsid w:val="004551B0"/>
    <w:rsid w:val="004557D0"/>
    <w:rsid w:val="00455B9F"/>
    <w:rsid w:val="00456544"/>
    <w:rsid w:val="00456649"/>
    <w:rsid w:val="004567B7"/>
    <w:rsid w:val="004567DC"/>
    <w:rsid w:val="00456856"/>
    <w:rsid w:val="004571EF"/>
    <w:rsid w:val="0045745D"/>
    <w:rsid w:val="00457E3E"/>
    <w:rsid w:val="00457EBE"/>
    <w:rsid w:val="004600E0"/>
    <w:rsid w:val="0046047A"/>
    <w:rsid w:val="0046104F"/>
    <w:rsid w:val="00461106"/>
    <w:rsid w:val="00461210"/>
    <w:rsid w:val="0046166B"/>
    <w:rsid w:val="00461700"/>
    <w:rsid w:val="0046193A"/>
    <w:rsid w:val="00461AAC"/>
    <w:rsid w:val="00461F90"/>
    <w:rsid w:val="00462490"/>
    <w:rsid w:val="0046291F"/>
    <w:rsid w:val="00462AC9"/>
    <w:rsid w:val="004632E1"/>
    <w:rsid w:val="00463AD1"/>
    <w:rsid w:val="00463DC3"/>
    <w:rsid w:val="00463E7E"/>
    <w:rsid w:val="0046481B"/>
    <w:rsid w:val="00464C04"/>
    <w:rsid w:val="00465299"/>
    <w:rsid w:val="0046578B"/>
    <w:rsid w:val="00466781"/>
    <w:rsid w:val="00466A0F"/>
    <w:rsid w:val="00467687"/>
    <w:rsid w:val="0046795B"/>
    <w:rsid w:val="00470464"/>
    <w:rsid w:val="004708C0"/>
    <w:rsid w:val="00470E56"/>
    <w:rsid w:val="0047115F"/>
    <w:rsid w:val="00471246"/>
    <w:rsid w:val="0047125A"/>
    <w:rsid w:val="0047127B"/>
    <w:rsid w:val="004715CB"/>
    <w:rsid w:val="00471863"/>
    <w:rsid w:val="004720EB"/>
    <w:rsid w:val="0047259D"/>
    <w:rsid w:val="00472C99"/>
    <w:rsid w:val="0047355A"/>
    <w:rsid w:val="00473691"/>
    <w:rsid w:val="00473777"/>
    <w:rsid w:val="004737AD"/>
    <w:rsid w:val="00473A14"/>
    <w:rsid w:val="00474252"/>
    <w:rsid w:val="004745A9"/>
    <w:rsid w:val="00474871"/>
    <w:rsid w:val="004748EE"/>
    <w:rsid w:val="00474CA8"/>
    <w:rsid w:val="00474E43"/>
    <w:rsid w:val="004751F4"/>
    <w:rsid w:val="004756BE"/>
    <w:rsid w:val="00475B04"/>
    <w:rsid w:val="00475E48"/>
    <w:rsid w:val="0047621B"/>
    <w:rsid w:val="004765C2"/>
    <w:rsid w:val="004766DA"/>
    <w:rsid w:val="00476A55"/>
    <w:rsid w:val="00476F41"/>
    <w:rsid w:val="00477070"/>
    <w:rsid w:val="0047778B"/>
    <w:rsid w:val="004779C8"/>
    <w:rsid w:val="00477C23"/>
    <w:rsid w:val="004801FF"/>
    <w:rsid w:val="00480407"/>
    <w:rsid w:val="0048076D"/>
    <w:rsid w:val="00481120"/>
    <w:rsid w:val="0048134D"/>
    <w:rsid w:val="0048144E"/>
    <w:rsid w:val="00481587"/>
    <w:rsid w:val="00481624"/>
    <w:rsid w:val="00481765"/>
    <w:rsid w:val="00481D90"/>
    <w:rsid w:val="00482700"/>
    <w:rsid w:val="0048294B"/>
    <w:rsid w:val="00482CD4"/>
    <w:rsid w:val="00483261"/>
    <w:rsid w:val="0048328A"/>
    <w:rsid w:val="004832F6"/>
    <w:rsid w:val="004838C3"/>
    <w:rsid w:val="00483F27"/>
    <w:rsid w:val="00484377"/>
    <w:rsid w:val="00484439"/>
    <w:rsid w:val="004845F8"/>
    <w:rsid w:val="00485B23"/>
    <w:rsid w:val="00485B50"/>
    <w:rsid w:val="00485E38"/>
    <w:rsid w:val="0048738F"/>
    <w:rsid w:val="00487483"/>
    <w:rsid w:val="004874E4"/>
    <w:rsid w:val="00487586"/>
    <w:rsid w:val="0048769B"/>
    <w:rsid w:val="004876FA"/>
    <w:rsid w:val="00490334"/>
    <w:rsid w:val="0049070D"/>
    <w:rsid w:val="00490A39"/>
    <w:rsid w:val="00490E82"/>
    <w:rsid w:val="00490F43"/>
    <w:rsid w:val="004912BB"/>
    <w:rsid w:val="00491663"/>
    <w:rsid w:val="004916E6"/>
    <w:rsid w:val="00491A94"/>
    <w:rsid w:val="00491BE4"/>
    <w:rsid w:val="00491DB2"/>
    <w:rsid w:val="00492575"/>
    <w:rsid w:val="00492877"/>
    <w:rsid w:val="00492A7A"/>
    <w:rsid w:val="0049397B"/>
    <w:rsid w:val="00493CE0"/>
    <w:rsid w:val="00493D20"/>
    <w:rsid w:val="00493F1D"/>
    <w:rsid w:val="004944B2"/>
    <w:rsid w:val="00494764"/>
    <w:rsid w:val="00495BA6"/>
    <w:rsid w:val="00495CF4"/>
    <w:rsid w:val="00496024"/>
    <w:rsid w:val="00496220"/>
    <w:rsid w:val="00496DC2"/>
    <w:rsid w:val="00496E75"/>
    <w:rsid w:val="00497D1D"/>
    <w:rsid w:val="004A014C"/>
    <w:rsid w:val="004A0519"/>
    <w:rsid w:val="004A05D2"/>
    <w:rsid w:val="004A06B0"/>
    <w:rsid w:val="004A0AA8"/>
    <w:rsid w:val="004A101E"/>
    <w:rsid w:val="004A1056"/>
    <w:rsid w:val="004A14C1"/>
    <w:rsid w:val="004A1FE4"/>
    <w:rsid w:val="004A2103"/>
    <w:rsid w:val="004A2135"/>
    <w:rsid w:val="004A2974"/>
    <w:rsid w:val="004A2CA9"/>
    <w:rsid w:val="004A2F1C"/>
    <w:rsid w:val="004A33EF"/>
    <w:rsid w:val="004A34C9"/>
    <w:rsid w:val="004A34D3"/>
    <w:rsid w:val="004A3CB5"/>
    <w:rsid w:val="004A3D7D"/>
    <w:rsid w:val="004A4410"/>
    <w:rsid w:val="004A443D"/>
    <w:rsid w:val="004A46A6"/>
    <w:rsid w:val="004A478E"/>
    <w:rsid w:val="004A4A81"/>
    <w:rsid w:val="004A4BED"/>
    <w:rsid w:val="004A4C85"/>
    <w:rsid w:val="004A4D45"/>
    <w:rsid w:val="004A537D"/>
    <w:rsid w:val="004A5766"/>
    <w:rsid w:val="004A6552"/>
    <w:rsid w:val="004A67F0"/>
    <w:rsid w:val="004A6F8C"/>
    <w:rsid w:val="004A71C3"/>
    <w:rsid w:val="004A7769"/>
    <w:rsid w:val="004A77B1"/>
    <w:rsid w:val="004A795E"/>
    <w:rsid w:val="004A7A3D"/>
    <w:rsid w:val="004B12B7"/>
    <w:rsid w:val="004B1697"/>
    <w:rsid w:val="004B1E04"/>
    <w:rsid w:val="004B1FF3"/>
    <w:rsid w:val="004B23AD"/>
    <w:rsid w:val="004B23FE"/>
    <w:rsid w:val="004B2965"/>
    <w:rsid w:val="004B2A8B"/>
    <w:rsid w:val="004B300F"/>
    <w:rsid w:val="004B3081"/>
    <w:rsid w:val="004B3265"/>
    <w:rsid w:val="004B3545"/>
    <w:rsid w:val="004B4224"/>
    <w:rsid w:val="004B4297"/>
    <w:rsid w:val="004B437B"/>
    <w:rsid w:val="004B4647"/>
    <w:rsid w:val="004B5AE0"/>
    <w:rsid w:val="004B6227"/>
    <w:rsid w:val="004B6B25"/>
    <w:rsid w:val="004B7164"/>
    <w:rsid w:val="004B7455"/>
    <w:rsid w:val="004B74FF"/>
    <w:rsid w:val="004B7721"/>
    <w:rsid w:val="004B7CE4"/>
    <w:rsid w:val="004C0401"/>
    <w:rsid w:val="004C0AAB"/>
    <w:rsid w:val="004C0C06"/>
    <w:rsid w:val="004C0C49"/>
    <w:rsid w:val="004C1096"/>
    <w:rsid w:val="004C128F"/>
    <w:rsid w:val="004C183D"/>
    <w:rsid w:val="004C1A7D"/>
    <w:rsid w:val="004C1BB6"/>
    <w:rsid w:val="004C21CB"/>
    <w:rsid w:val="004C2B08"/>
    <w:rsid w:val="004C394F"/>
    <w:rsid w:val="004C3EC7"/>
    <w:rsid w:val="004C3EEE"/>
    <w:rsid w:val="004C41B0"/>
    <w:rsid w:val="004C4585"/>
    <w:rsid w:val="004C483D"/>
    <w:rsid w:val="004C4886"/>
    <w:rsid w:val="004C49EA"/>
    <w:rsid w:val="004C4D15"/>
    <w:rsid w:val="004C52BC"/>
    <w:rsid w:val="004C5414"/>
    <w:rsid w:val="004C587C"/>
    <w:rsid w:val="004C5B85"/>
    <w:rsid w:val="004C6BC4"/>
    <w:rsid w:val="004C6C6B"/>
    <w:rsid w:val="004C6DA5"/>
    <w:rsid w:val="004C6EA7"/>
    <w:rsid w:val="004C795A"/>
    <w:rsid w:val="004C7F93"/>
    <w:rsid w:val="004D0462"/>
    <w:rsid w:val="004D0DF8"/>
    <w:rsid w:val="004D103B"/>
    <w:rsid w:val="004D19A0"/>
    <w:rsid w:val="004D2629"/>
    <w:rsid w:val="004D26B8"/>
    <w:rsid w:val="004D2C2C"/>
    <w:rsid w:val="004D3105"/>
    <w:rsid w:val="004D312B"/>
    <w:rsid w:val="004D33CD"/>
    <w:rsid w:val="004D3583"/>
    <w:rsid w:val="004D38C2"/>
    <w:rsid w:val="004D3C9D"/>
    <w:rsid w:val="004D3E71"/>
    <w:rsid w:val="004D41DC"/>
    <w:rsid w:val="004D428A"/>
    <w:rsid w:val="004D4650"/>
    <w:rsid w:val="004D4A20"/>
    <w:rsid w:val="004D4E7C"/>
    <w:rsid w:val="004D4FBD"/>
    <w:rsid w:val="004D4FC0"/>
    <w:rsid w:val="004D5517"/>
    <w:rsid w:val="004D5CE7"/>
    <w:rsid w:val="004D6381"/>
    <w:rsid w:val="004D72F2"/>
    <w:rsid w:val="004D7DA8"/>
    <w:rsid w:val="004E0115"/>
    <w:rsid w:val="004E01E9"/>
    <w:rsid w:val="004E0887"/>
    <w:rsid w:val="004E0C8C"/>
    <w:rsid w:val="004E10CD"/>
    <w:rsid w:val="004E131D"/>
    <w:rsid w:val="004E139E"/>
    <w:rsid w:val="004E1401"/>
    <w:rsid w:val="004E1944"/>
    <w:rsid w:val="004E197E"/>
    <w:rsid w:val="004E1D6D"/>
    <w:rsid w:val="004E2892"/>
    <w:rsid w:val="004E2CBE"/>
    <w:rsid w:val="004E3021"/>
    <w:rsid w:val="004E32F1"/>
    <w:rsid w:val="004E33B8"/>
    <w:rsid w:val="004E3472"/>
    <w:rsid w:val="004E362B"/>
    <w:rsid w:val="004E3681"/>
    <w:rsid w:val="004E3D74"/>
    <w:rsid w:val="004E4333"/>
    <w:rsid w:val="004E465F"/>
    <w:rsid w:val="004E5DE1"/>
    <w:rsid w:val="004E601F"/>
    <w:rsid w:val="004E6E2E"/>
    <w:rsid w:val="004E784B"/>
    <w:rsid w:val="004E7A41"/>
    <w:rsid w:val="004F0224"/>
    <w:rsid w:val="004F035E"/>
    <w:rsid w:val="004F0C96"/>
    <w:rsid w:val="004F0DB4"/>
    <w:rsid w:val="004F0E04"/>
    <w:rsid w:val="004F16CA"/>
    <w:rsid w:val="004F1CD3"/>
    <w:rsid w:val="004F1EBC"/>
    <w:rsid w:val="004F20E8"/>
    <w:rsid w:val="004F303D"/>
    <w:rsid w:val="004F3172"/>
    <w:rsid w:val="004F3872"/>
    <w:rsid w:val="004F3B71"/>
    <w:rsid w:val="004F3FE5"/>
    <w:rsid w:val="004F4214"/>
    <w:rsid w:val="004F5154"/>
    <w:rsid w:val="004F5340"/>
    <w:rsid w:val="004F5835"/>
    <w:rsid w:val="004F5CBC"/>
    <w:rsid w:val="004F661C"/>
    <w:rsid w:val="004F690F"/>
    <w:rsid w:val="004F6D99"/>
    <w:rsid w:val="004F702F"/>
    <w:rsid w:val="004F7C94"/>
    <w:rsid w:val="004F7CE7"/>
    <w:rsid w:val="00500572"/>
    <w:rsid w:val="00500573"/>
    <w:rsid w:val="00500701"/>
    <w:rsid w:val="00500CED"/>
    <w:rsid w:val="00501304"/>
    <w:rsid w:val="00501425"/>
    <w:rsid w:val="005017A9"/>
    <w:rsid w:val="00502F48"/>
    <w:rsid w:val="0050318B"/>
    <w:rsid w:val="00503865"/>
    <w:rsid w:val="00503CF2"/>
    <w:rsid w:val="00503D44"/>
    <w:rsid w:val="00503F59"/>
    <w:rsid w:val="00504311"/>
    <w:rsid w:val="005047FC"/>
    <w:rsid w:val="0050485C"/>
    <w:rsid w:val="00504AC6"/>
    <w:rsid w:val="00504D75"/>
    <w:rsid w:val="00505A94"/>
    <w:rsid w:val="00505D51"/>
    <w:rsid w:val="00506DE4"/>
    <w:rsid w:val="00506E3F"/>
    <w:rsid w:val="00507CE4"/>
    <w:rsid w:val="0051096E"/>
    <w:rsid w:val="00510ABC"/>
    <w:rsid w:val="00511079"/>
    <w:rsid w:val="00511411"/>
    <w:rsid w:val="005117CC"/>
    <w:rsid w:val="00511CDF"/>
    <w:rsid w:val="00511E03"/>
    <w:rsid w:val="00512829"/>
    <w:rsid w:val="00512A46"/>
    <w:rsid w:val="00513839"/>
    <w:rsid w:val="005138EB"/>
    <w:rsid w:val="00513DEF"/>
    <w:rsid w:val="0051423C"/>
    <w:rsid w:val="005147DE"/>
    <w:rsid w:val="005148D4"/>
    <w:rsid w:val="00514C91"/>
    <w:rsid w:val="00514D61"/>
    <w:rsid w:val="005153CE"/>
    <w:rsid w:val="005153D5"/>
    <w:rsid w:val="00516241"/>
    <w:rsid w:val="00516559"/>
    <w:rsid w:val="00516FD9"/>
    <w:rsid w:val="0051701F"/>
    <w:rsid w:val="0051791D"/>
    <w:rsid w:val="00517C0B"/>
    <w:rsid w:val="005207D4"/>
    <w:rsid w:val="00520902"/>
    <w:rsid w:val="00520D6D"/>
    <w:rsid w:val="00520FD7"/>
    <w:rsid w:val="0052128D"/>
    <w:rsid w:val="005212FD"/>
    <w:rsid w:val="00521425"/>
    <w:rsid w:val="00521FE8"/>
    <w:rsid w:val="00522D67"/>
    <w:rsid w:val="00522FDB"/>
    <w:rsid w:val="00523B22"/>
    <w:rsid w:val="00523E75"/>
    <w:rsid w:val="005242CB"/>
    <w:rsid w:val="005243E0"/>
    <w:rsid w:val="00525577"/>
    <w:rsid w:val="005256F3"/>
    <w:rsid w:val="00525BC1"/>
    <w:rsid w:val="00525D43"/>
    <w:rsid w:val="005265A3"/>
    <w:rsid w:val="00526783"/>
    <w:rsid w:val="00527455"/>
    <w:rsid w:val="0052773A"/>
    <w:rsid w:val="00527E7F"/>
    <w:rsid w:val="00527FB1"/>
    <w:rsid w:val="00530423"/>
    <w:rsid w:val="00530A7E"/>
    <w:rsid w:val="0053107E"/>
    <w:rsid w:val="00531201"/>
    <w:rsid w:val="005312CB"/>
    <w:rsid w:val="005313FB"/>
    <w:rsid w:val="0053162F"/>
    <w:rsid w:val="00531777"/>
    <w:rsid w:val="005327AF"/>
    <w:rsid w:val="0053281C"/>
    <w:rsid w:val="00532AD0"/>
    <w:rsid w:val="0053311D"/>
    <w:rsid w:val="00533971"/>
    <w:rsid w:val="00533B93"/>
    <w:rsid w:val="00533BC3"/>
    <w:rsid w:val="005340C9"/>
    <w:rsid w:val="005343E1"/>
    <w:rsid w:val="005345DF"/>
    <w:rsid w:val="00534E44"/>
    <w:rsid w:val="0053533F"/>
    <w:rsid w:val="005357B9"/>
    <w:rsid w:val="00536266"/>
    <w:rsid w:val="00536698"/>
    <w:rsid w:val="00536ECB"/>
    <w:rsid w:val="0053737D"/>
    <w:rsid w:val="005375FE"/>
    <w:rsid w:val="00540B7D"/>
    <w:rsid w:val="00540BFC"/>
    <w:rsid w:val="00540F11"/>
    <w:rsid w:val="00541336"/>
    <w:rsid w:val="0054195A"/>
    <w:rsid w:val="005420DE"/>
    <w:rsid w:val="00542249"/>
    <w:rsid w:val="0054228A"/>
    <w:rsid w:val="00542AC5"/>
    <w:rsid w:val="00542CB8"/>
    <w:rsid w:val="00542FAA"/>
    <w:rsid w:val="005431F2"/>
    <w:rsid w:val="005431F5"/>
    <w:rsid w:val="00543707"/>
    <w:rsid w:val="005439D2"/>
    <w:rsid w:val="00543EBB"/>
    <w:rsid w:val="00544213"/>
    <w:rsid w:val="0054486D"/>
    <w:rsid w:val="005448E8"/>
    <w:rsid w:val="00544B0E"/>
    <w:rsid w:val="005453F3"/>
    <w:rsid w:val="00545549"/>
    <w:rsid w:val="0054585F"/>
    <w:rsid w:val="005469F5"/>
    <w:rsid w:val="00546F36"/>
    <w:rsid w:val="00547591"/>
    <w:rsid w:val="00547799"/>
    <w:rsid w:val="00547DEF"/>
    <w:rsid w:val="005500B1"/>
    <w:rsid w:val="005500FE"/>
    <w:rsid w:val="005514E3"/>
    <w:rsid w:val="005517B8"/>
    <w:rsid w:val="005518ED"/>
    <w:rsid w:val="00551BB1"/>
    <w:rsid w:val="00552093"/>
    <w:rsid w:val="005534FF"/>
    <w:rsid w:val="005537C3"/>
    <w:rsid w:val="00554070"/>
    <w:rsid w:val="0055419D"/>
    <w:rsid w:val="00554389"/>
    <w:rsid w:val="00554628"/>
    <w:rsid w:val="00554B1B"/>
    <w:rsid w:val="00554C49"/>
    <w:rsid w:val="00554E06"/>
    <w:rsid w:val="00554E4B"/>
    <w:rsid w:val="0055519C"/>
    <w:rsid w:val="005554C1"/>
    <w:rsid w:val="00555AE3"/>
    <w:rsid w:val="00555E64"/>
    <w:rsid w:val="00555F67"/>
    <w:rsid w:val="005568D6"/>
    <w:rsid w:val="0055696C"/>
    <w:rsid w:val="00556E32"/>
    <w:rsid w:val="00557803"/>
    <w:rsid w:val="00557F21"/>
    <w:rsid w:val="005602DF"/>
    <w:rsid w:val="005604F1"/>
    <w:rsid w:val="005606A4"/>
    <w:rsid w:val="005607B8"/>
    <w:rsid w:val="00560CF5"/>
    <w:rsid w:val="0056163E"/>
    <w:rsid w:val="00562229"/>
    <w:rsid w:val="005622EB"/>
    <w:rsid w:val="005625A1"/>
    <w:rsid w:val="005625E9"/>
    <w:rsid w:val="0056272D"/>
    <w:rsid w:val="00562BAB"/>
    <w:rsid w:val="00562E30"/>
    <w:rsid w:val="00563047"/>
    <w:rsid w:val="0056308E"/>
    <w:rsid w:val="005638C1"/>
    <w:rsid w:val="00563C51"/>
    <w:rsid w:val="00563F16"/>
    <w:rsid w:val="00564013"/>
    <w:rsid w:val="0056415C"/>
    <w:rsid w:val="005649BF"/>
    <w:rsid w:val="005650ED"/>
    <w:rsid w:val="00565664"/>
    <w:rsid w:val="00565869"/>
    <w:rsid w:val="005659F8"/>
    <w:rsid w:val="00566059"/>
    <w:rsid w:val="00566C05"/>
    <w:rsid w:val="00566ED5"/>
    <w:rsid w:val="00566FCE"/>
    <w:rsid w:val="00567415"/>
    <w:rsid w:val="0056743B"/>
    <w:rsid w:val="00567464"/>
    <w:rsid w:val="00567610"/>
    <w:rsid w:val="005705DD"/>
    <w:rsid w:val="00570D9F"/>
    <w:rsid w:val="00570F8F"/>
    <w:rsid w:val="0057177E"/>
    <w:rsid w:val="005717F6"/>
    <w:rsid w:val="0057185C"/>
    <w:rsid w:val="00571CA8"/>
    <w:rsid w:val="00571D6C"/>
    <w:rsid w:val="00572695"/>
    <w:rsid w:val="0057292C"/>
    <w:rsid w:val="00572947"/>
    <w:rsid w:val="00573138"/>
    <w:rsid w:val="005734A7"/>
    <w:rsid w:val="00574036"/>
    <w:rsid w:val="005746C4"/>
    <w:rsid w:val="00574B50"/>
    <w:rsid w:val="0057511F"/>
    <w:rsid w:val="00575695"/>
    <w:rsid w:val="00575AC3"/>
    <w:rsid w:val="00577815"/>
    <w:rsid w:val="00577835"/>
    <w:rsid w:val="00577919"/>
    <w:rsid w:val="0057791A"/>
    <w:rsid w:val="00577A61"/>
    <w:rsid w:val="00577C32"/>
    <w:rsid w:val="005802A1"/>
    <w:rsid w:val="00580793"/>
    <w:rsid w:val="005809C2"/>
    <w:rsid w:val="00580B06"/>
    <w:rsid w:val="00581470"/>
    <w:rsid w:val="005817D3"/>
    <w:rsid w:val="005817FE"/>
    <w:rsid w:val="00581945"/>
    <w:rsid w:val="00581B62"/>
    <w:rsid w:val="00581BAD"/>
    <w:rsid w:val="00581D62"/>
    <w:rsid w:val="00582087"/>
    <w:rsid w:val="00582C55"/>
    <w:rsid w:val="00582DE9"/>
    <w:rsid w:val="00582F21"/>
    <w:rsid w:val="005831DD"/>
    <w:rsid w:val="00584320"/>
    <w:rsid w:val="00584969"/>
    <w:rsid w:val="00584AD3"/>
    <w:rsid w:val="00585371"/>
    <w:rsid w:val="00585484"/>
    <w:rsid w:val="0058551D"/>
    <w:rsid w:val="005856B5"/>
    <w:rsid w:val="00585E50"/>
    <w:rsid w:val="00586263"/>
    <w:rsid w:val="00586930"/>
    <w:rsid w:val="00587229"/>
    <w:rsid w:val="00587503"/>
    <w:rsid w:val="0058775E"/>
    <w:rsid w:val="005877EA"/>
    <w:rsid w:val="00587B6A"/>
    <w:rsid w:val="00587F0D"/>
    <w:rsid w:val="00587F7F"/>
    <w:rsid w:val="00590509"/>
    <w:rsid w:val="00590E8D"/>
    <w:rsid w:val="00591511"/>
    <w:rsid w:val="00591E01"/>
    <w:rsid w:val="00591E50"/>
    <w:rsid w:val="00592C2F"/>
    <w:rsid w:val="00592CDA"/>
    <w:rsid w:val="00592EBE"/>
    <w:rsid w:val="0059331A"/>
    <w:rsid w:val="0059397B"/>
    <w:rsid w:val="00593A72"/>
    <w:rsid w:val="00594166"/>
    <w:rsid w:val="00595036"/>
    <w:rsid w:val="005953DC"/>
    <w:rsid w:val="005956B9"/>
    <w:rsid w:val="00595A41"/>
    <w:rsid w:val="00595A8C"/>
    <w:rsid w:val="00595C2C"/>
    <w:rsid w:val="00595D4D"/>
    <w:rsid w:val="00595E95"/>
    <w:rsid w:val="0059654D"/>
    <w:rsid w:val="00596B1E"/>
    <w:rsid w:val="00596BBA"/>
    <w:rsid w:val="00596E63"/>
    <w:rsid w:val="00597386"/>
    <w:rsid w:val="005975C4"/>
    <w:rsid w:val="005976AB"/>
    <w:rsid w:val="00597AAE"/>
    <w:rsid w:val="00597D71"/>
    <w:rsid w:val="00597ED8"/>
    <w:rsid w:val="005A0B36"/>
    <w:rsid w:val="005A11D3"/>
    <w:rsid w:val="005A1295"/>
    <w:rsid w:val="005A17AE"/>
    <w:rsid w:val="005A1B78"/>
    <w:rsid w:val="005A1B8A"/>
    <w:rsid w:val="005A1DFE"/>
    <w:rsid w:val="005A2B20"/>
    <w:rsid w:val="005A34D5"/>
    <w:rsid w:val="005A3943"/>
    <w:rsid w:val="005A407A"/>
    <w:rsid w:val="005A4904"/>
    <w:rsid w:val="005A4C48"/>
    <w:rsid w:val="005A5030"/>
    <w:rsid w:val="005A515A"/>
    <w:rsid w:val="005A58AF"/>
    <w:rsid w:val="005A5AF8"/>
    <w:rsid w:val="005A61F8"/>
    <w:rsid w:val="005A630C"/>
    <w:rsid w:val="005A6741"/>
    <w:rsid w:val="005A6DE0"/>
    <w:rsid w:val="005A6F93"/>
    <w:rsid w:val="005A6FAA"/>
    <w:rsid w:val="005A704D"/>
    <w:rsid w:val="005A722B"/>
    <w:rsid w:val="005A74BE"/>
    <w:rsid w:val="005A7B15"/>
    <w:rsid w:val="005A7CB5"/>
    <w:rsid w:val="005B0032"/>
    <w:rsid w:val="005B0699"/>
    <w:rsid w:val="005B07B9"/>
    <w:rsid w:val="005B0895"/>
    <w:rsid w:val="005B09B5"/>
    <w:rsid w:val="005B118D"/>
    <w:rsid w:val="005B1259"/>
    <w:rsid w:val="005B1769"/>
    <w:rsid w:val="005B1AE5"/>
    <w:rsid w:val="005B1DA6"/>
    <w:rsid w:val="005B3246"/>
    <w:rsid w:val="005B352C"/>
    <w:rsid w:val="005B3C6D"/>
    <w:rsid w:val="005B4045"/>
    <w:rsid w:val="005B4604"/>
    <w:rsid w:val="005B4830"/>
    <w:rsid w:val="005B4C31"/>
    <w:rsid w:val="005B520A"/>
    <w:rsid w:val="005B5A20"/>
    <w:rsid w:val="005B609E"/>
    <w:rsid w:val="005B6B88"/>
    <w:rsid w:val="005B6BE7"/>
    <w:rsid w:val="005B6DF6"/>
    <w:rsid w:val="005B6F2C"/>
    <w:rsid w:val="005B704F"/>
    <w:rsid w:val="005B72D2"/>
    <w:rsid w:val="005B7A29"/>
    <w:rsid w:val="005B7B7D"/>
    <w:rsid w:val="005C04A9"/>
    <w:rsid w:val="005C0F37"/>
    <w:rsid w:val="005C16AF"/>
    <w:rsid w:val="005C1948"/>
    <w:rsid w:val="005C22F9"/>
    <w:rsid w:val="005C263C"/>
    <w:rsid w:val="005C2679"/>
    <w:rsid w:val="005C298C"/>
    <w:rsid w:val="005C2EB8"/>
    <w:rsid w:val="005C2FB7"/>
    <w:rsid w:val="005C3CA0"/>
    <w:rsid w:val="005C3DB9"/>
    <w:rsid w:val="005C414E"/>
    <w:rsid w:val="005C4431"/>
    <w:rsid w:val="005C4643"/>
    <w:rsid w:val="005C4BFB"/>
    <w:rsid w:val="005C4D68"/>
    <w:rsid w:val="005C4F54"/>
    <w:rsid w:val="005C579D"/>
    <w:rsid w:val="005C5870"/>
    <w:rsid w:val="005C671A"/>
    <w:rsid w:val="005C74AF"/>
    <w:rsid w:val="005D059A"/>
    <w:rsid w:val="005D07C5"/>
    <w:rsid w:val="005D1729"/>
    <w:rsid w:val="005D1B14"/>
    <w:rsid w:val="005D1DCF"/>
    <w:rsid w:val="005D21B7"/>
    <w:rsid w:val="005D2393"/>
    <w:rsid w:val="005D2BEF"/>
    <w:rsid w:val="005D2CCB"/>
    <w:rsid w:val="005D2DAD"/>
    <w:rsid w:val="005D3C1A"/>
    <w:rsid w:val="005D4302"/>
    <w:rsid w:val="005D4EDE"/>
    <w:rsid w:val="005D5A20"/>
    <w:rsid w:val="005D6017"/>
    <w:rsid w:val="005D61B3"/>
    <w:rsid w:val="005D6303"/>
    <w:rsid w:val="005D633F"/>
    <w:rsid w:val="005D6671"/>
    <w:rsid w:val="005D6877"/>
    <w:rsid w:val="005D6890"/>
    <w:rsid w:val="005D6D4E"/>
    <w:rsid w:val="005D773C"/>
    <w:rsid w:val="005D786C"/>
    <w:rsid w:val="005D7CF8"/>
    <w:rsid w:val="005E00E5"/>
    <w:rsid w:val="005E0148"/>
    <w:rsid w:val="005E0228"/>
    <w:rsid w:val="005E02F8"/>
    <w:rsid w:val="005E049F"/>
    <w:rsid w:val="005E0AE4"/>
    <w:rsid w:val="005E0BB6"/>
    <w:rsid w:val="005E0F26"/>
    <w:rsid w:val="005E1B3D"/>
    <w:rsid w:val="005E2ADC"/>
    <w:rsid w:val="005E2DB3"/>
    <w:rsid w:val="005E3073"/>
    <w:rsid w:val="005E316A"/>
    <w:rsid w:val="005E35BE"/>
    <w:rsid w:val="005E3A18"/>
    <w:rsid w:val="005E5579"/>
    <w:rsid w:val="005E5709"/>
    <w:rsid w:val="005E5CF8"/>
    <w:rsid w:val="005E5DEB"/>
    <w:rsid w:val="005E61BF"/>
    <w:rsid w:val="005E6CFE"/>
    <w:rsid w:val="005E7088"/>
    <w:rsid w:val="005E7606"/>
    <w:rsid w:val="005E7D7D"/>
    <w:rsid w:val="005E7E1B"/>
    <w:rsid w:val="005F0108"/>
    <w:rsid w:val="005F0291"/>
    <w:rsid w:val="005F06D3"/>
    <w:rsid w:val="005F0723"/>
    <w:rsid w:val="005F0B1B"/>
    <w:rsid w:val="005F0ECC"/>
    <w:rsid w:val="005F1C5A"/>
    <w:rsid w:val="005F1E70"/>
    <w:rsid w:val="005F2183"/>
    <w:rsid w:val="005F21A5"/>
    <w:rsid w:val="005F2470"/>
    <w:rsid w:val="005F28C6"/>
    <w:rsid w:val="005F2D1E"/>
    <w:rsid w:val="005F37F1"/>
    <w:rsid w:val="005F3F16"/>
    <w:rsid w:val="005F40BD"/>
    <w:rsid w:val="005F49C8"/>
    <w:rsid w:val="005F52CC"/>
    <w:rsid w:val="005F5B05"/>
    <w:rsid w:val="005F5B26"/>
    <w:rsid w:val="005F5E6F"/>
    <w:rsid w:val="005F63F6"/>
    <w:rsid w:val="005F6510"/>
    <w:rsid w:val="005F681C"/>
    <w:rsid w:val="005F6BD4"/>
    <w:rsid w:val="005F7188"/>
    <w:rsid w:val="005F76DF"/>
    <w:rsid w:val="005F7810"/>
    <w:rsid w:val="005F7866"/>
    <w:rsid w:val="005F7985"/>
    <w:rsid w:val="005F7AB2"/>
    <w:rsid w:val="00600691"/>
    <w:rsid w:val="00600CEB"/>
    <w:rsid w:val="00600E2D"/>
    <w:rsid w:val="00602005"/>
    <w:rsid w:val="006023C2"/>
    <w:rsid w:val="0060242A"/>
    <w:rsid w:val="00602500"/>
    <w:rsid w:val="00602A78"/>
    <w:rsid w:val="00602A84"/>
    <w:rsid w:val="00602AA1"/>
    <w:rsid w:val="00603123"/>
    <w:rsid w:val="006036F4"/>
    <w:rsid w:val="00603747"/>
    <w:rsid w:val="00604151"/>
    <w:rsid w:val="00604367"/>
    <w:rsid w:val="006044BE"/>
    <w:rsid w:val="0060475F"/>
    <w:rsid w:val="006047DF"/>
    <w:rsid w:val="00604804"/>
    <w:rsid w:val="00604DE1"/>
    <w:rsid w:val="0060530A"/>
    <w:rsid w:val="006060C2"/>
    <w:rsid w:val="006066A1"/>
    <w:rsid w:val="00606A26"/>
    <w:rsid w:val="00606E69"/>
    <w:rsid w:val="00607142"/>
    <w:rsid w:val="00607826"/>
    <w:rsid w:val="00607CE6"/>
    <w:rsid w:val="00607D81"/>
    <w:rsid w:val="006102CB"/>
    <w:rsid w:val="00610747"/>
    <w:rsid w:val="00610E03"/>
    <w:rsid w:val="0061176E"/>
    <w:rsid w:val="006128B8"/>
    <w:rsid w:val="00612D97"/>
    <w:rsid w:val="00612E28"/>
    <w:rsid w:val="00613003"/>
    <w:rsid w:val="00613250"/>
    <w:rsid w:val="0061371C"/>
    <w:rsid w:val="00613EA5"/>
    <w:rsid w:val="0061402F"/>
    <w:rsid w:val="00614CD1"/>
    <w:rsid w:val="006151F2"/>
    <w:rsid w:val="0061567B"/>
    <w:rsid w:val="00615945"/>
    <w:rsid w:val="00615AC8"/>
    <w:rsid w:val="00615CE4"/>
    <w:rsid w:val="006173A8"/>
    <w:rsid w:val="00617C64"/>
    <w:rsid w:val="00617DBE"/>
    <w:rsid w:val="00617FD6"/>
    <w:rsid w:val="0062056D"/>
    <w:rsid w:val="00620D7F"/>
    <w:rsid w:val="0062152A"/>
    <w:rsid w:val="00621550"/>
    <w:rsid w:val="006215F5"/>
    <w:rsid w:val="00621753"/>
    <w:rsid w:val="00621BF9"/>
    <w:rsid w:val="00622390"/>
    <w:rsid w:val="00622BCF"/>
    <w:rsid w:val="0062304C"/>
    <w:rsid w:val="0062306D"/>
    <w:rsid w:val="00623577"/>
    <w:rsid w:val="00623583"/>
    <w:rsid w:val="00623A3D"/>
    <w:rsid w:val="0062462F"/>
    <w:rsid w:val="00624BA1"/>
    <w:rsid w:val="00624BB0"/>
    <w:rsid w:val="00624FCA"/>
    <w:rsid w:val="00625167"/>
    <w:rsid w:val="00625170"/>
    <w:rsid w:val="00625894"/>
    <w:rsid w:val="0062661B"/>
    <w:rsid w:val="00627832"/>
    <w:rsid w:val="00630118"/>
    <w:rsid w:val="00630514"/>
    <w:rsid w:val="006308FB"/>
    <w:rsid w:val="006310AE"/>
    <w:rsid w:val="006310B5"/>
    <w:rsid w:val="00631762"/>
    <w:rsid w:val="00631D9D"/>
    <w:rsid w:val="00632123"/>
    <w:rsid w:val="00632196"/>
    <w:rsid w:val="0063237A"/>
    <w:rsid w:val="0063259D"/>
    <w:rsid w:val="0063293C"/>
    <w:rsid w:val="00632BA2"/>
    <w:rsid w:val="00633BF2"/>
    <w:rsid w:val="00633F67"/>
    <w:rsid w:val="0063412F"/>
    <w:rsid w:val="0063442C"/>
    <w:rsid w:val="006345C3"/>
    <w:rsid w:val="0063530F"/>
    <w:rsid w:val="00635702"/>
    <w:rsid w:val="006358FB"/>
    <w:rsid w:val="006362F9"/>
    <w:rsid w:val="00636693"/>
    <w:rsid w:val="00636882"/>
    <w:rsid w:val="006369A9"/>
    <w:rsid w:val="00636AAB"/>
    <w:rsid w:val="00636E0E"/>
    <w:rsid w:val="00636F2A"/>
    <w:rsid w:val="006373CD"/>
    <w:rsid w:val="00637E9D"/>
    <w:rsid w:val="0064039F"/>
    <w:rsid w:val="00641283"/>
    <w:rsid w:val="006413CF"/>
    <w:rsid w:val="00641413"/>
    <w:rsid w:val="00641465"/>
    <w:rsid w:val="0064165D"/>
    <w:rsid w:val="00641E9F"/>
    <w:rsid w:val="00642AA5"/>
    <w:rsid w:val="00642E8C"/>
    <w:rsid w:val="006433BD"/>
    <w:rsid w:val="00643562"/>
    <w:rsid w:val="00643784"/>
    <w:rsid w:val="0064416E"/>
    <w:rsid w:val="00644186"/>
    <w:rsid w:val="006442CB"/>
    <w:rsid w:val="00644308"/>
    <w:rsid w:val="006445AA"/>
    <w:rsid w:val="00644A21"/>
    <w:rsid w:val="00644F83"/>
    <w:rsid w:val="00645C9F"/>
    <w:rsid w:val="00645D0E"/>
    <w:rsid w:val="00645F30"/>
    <w:rsid w:val="00646305"/>
    <w:rsid w:val="006463BA"/>
    <w:rsid w:val="00646864"/>
    <w:rsid w:val="00646A6C"/>
    <w:rsid w:val="00647319"/>
    <w:rsid w:val="00647394"/>
    <w:rsid w:val="006475E6"/>
    <w:rsid w:val="0064790A"/>
    <w:rsid w:val="00647B5C"/>
    <w:rsid w:val="00647ED8"/>
    <w:rsid w:val="00647F1B"/>
    <w:rsid w:val="006508B9"/>
    <w:rsid w:val="00650CA1"/>
    <w:rsid w:val="0065143C"/>
    <w:rsid w:val="00651854"/>
    <w:rsid w:val="00651B75"/>
    <w:rsid w:val="0065201C"/>
    <w:rsid w:val="00652578"/>
    <w:rsid w:val="00652624"/>
    <w:rsid w:val="0065304C"/>
    <w:rsid w:val="006531F2"/>
    <w:rsid w:val="00653597"/>
    <w:rsid w:val="006539E8"/>
    <w:rsid w:val="00653A4C"/>
    <w:rsid w:val="00654103"/>
    <w:rsid w:val="0065484E"/>
    <w:rsid w:val="00654DD3"/>
    <w:rsid w:val="00655045"/>
    <w:rsid w:val="00656005"/>
    <w:rsid w:val="006561EB"/>
    <w:rsid w:val="00656307"/>
    <w:rsid w:val="0065634D"/>
    <w:rsid w:val="006565D8"/>
    <w:rsid w:val="00656B96"/>
    <w:rsid w:val="00656F79"/>
    <w:rsid w:val="0065731C"/>
    <w:rsid w:val="0065736B"/>
    <w:rsid w:val="006578E4"/>
    <w:rsid w:val="00657AE5"/>
    <w:rsid w:val="00657F33"/>
    <w:rsid w:val="00660776"/>
    <w:rsid w:val="006609B2"/>
    <w:rsid w:val="0066143D"/>
    <w:rsid w:val="006619B0"/>
    <w:rsid w:val="00662012"/>
    <w:rsid w:val="0066212E"/>
    <w:rsid w:val="00662328"/>
    <w:rsid w:val="00662543"/>
    <w:rsid w:val="006626D0"/>
    <w:rsid w:val="00662733"/>
    <w:rsid w:val="006628E9"/>
    <w:rsid w:val="00662956"/>
    <w:rsid w:val="00662D10"/>
    <w:rsid w:val="00663654"/>
    <w:rsid w:val="006641F4"/>
    <w:rsid w:val="0066455E"/>
    <w:rsid w:val="00664E8A"/>
    <w:rsid w:val="00664E8C"/>
    <w:rsid w:val="00664EC8"/>
    <w:rsid w:val="0066550E"/>
    <w:rsid w:val="00665B62"/>
    <w:rsid w:val="00665F7C"/>
    <w:rsid w:val="0066635C"/>
    <w:rsid w:val="0066699A"/>
    <w:rsid w:val="00666DFC"/>
    <w:rsid w:val="00666EBB"/>
    <w:rsid w:val="006671DC"/>
    <w:rsid w:val="0066779E"/>
    <w:rsid w:val="006677E1"/>
    <w:rsid w:val="00667EA0"/>
    <w:rsid w:val="00667FAF"/>
    <w:rsid w:val="0067002A"/>
    <w:rsid w:val="0067015B"/>
    <w:rsid w:val="006703F7"/>
    <w:rsid w:val="0067096D"/>
    <w:rsid w:val="00670AF4"/>
    <w:rsid w:val="0067112E"/>
    <w:rsid w:val="0067121D"/>
    <w:rsid w:val="0067176F"/>
    <w:rsid w:val="006719E0"/>
    <w:rsid w:val="00671D9D"/>
    <w:rsid w:val="006724E0"/>
    <w:rsid w:val="00672508"/>
    <w:rsid w:val="0067269D"/>
    <w:rsid w:val="00672988"/>
    <w:rsid w:val="00672C64"/>
    <w:rsid w:val="00673073"/>
    <w:rsid w:val="006734D0"/>
    <w:rsid w:val="006736A7"/>
    <w:rsid w:val="0067431F"/>
    <w:rsid w:val="00674324"/>
    <w:rsid w:val="00674CB8"/>
    <w:rsid w:val="00674E6A"/>
    <w:rsid w:val="0067545F"/>
    <w:rsid w:val="006759B8"/>
    <w:rsid w:val="00675CF4"/>
    <w:rsid w:val="00675DB1"/>
    <w:rsid w:val="006760A2"/>
    <w:rsid w:val="00676508"/>
    <w:rsid w:val="0067691C"/>
    <w:rsid w:val="00676954"/>
    <w:rsid w:val="00676A64"/>
    <w:rsid w:val="00677925"/>
    <w:rsid w:val="00677985"/>
    <w:rsid w:val="006779BF"/>
    <w:rsid w:val="006802FA"/>
    <w:rsid w:val="0068036B"/>
    <w:rsid w:val="0068056F"/>
    <w:rsid w:val="00680E35"/>
    <w:rsid w:val="00680F46"/>
    <w:rsid w:val="00681E0B"/>
    <w:rsid w:val="00681FDC"/>
    <w:rsid w:val="00682286"/>
    <w:rsid w:val="00682A50"/>
    <w:rsid w:val="00682B53"/>
    <w:rsid w:val="00682F27"/>
    <w:rsid w:val="006844E9"/>
    <w:rsid w:val="00684A60"/>
    <w:rsid w:val="00684D9A"/>
    <w:rsid w:val="006853C7"/>
    <w:rsid w:val="00685544"/>
    <w:rsid w:val="006859DB"/>
    <w:rsid w:val="0068678D"/>
    <w:rsid w:val="00686A17"/>
    <w:rsid w:val="00687488"/>
    <w:rsid w:val="006876FA"/>
    <w:rsid w:val="00687729"/>
    <w:rsid w:val="006878B1"/>
    <w:rsid w:val="00687D32"/>
    <w:rsid w:val="006901BC"/>
    <w:rsid w:val="006904ED"/>
    <w:rsid w:val="00690E1B"/>
    <w:rsid w:val="00690E2E"/>
    <w:rsid w:val="006915D7"/>
    <w:rsid w:val="006923F1"/>
    <w:rsid w:val="00692814"/>
    <w:rsid w:val="00692F73"/>
    <w:rsid w:val="006932E7"/>
    <w:rsid w:val="00693347"/>
    <w:rsid w:val="0069334C"/>
    <w:rsid w:val="00693715"/>
    <w:rsid w:val="00693819"/>
    <w:rsid w:val="006948EF"/>
    <w:rsid w:val="0069516C"/>
    <w:rsid w:val="006956B9"/>
    <w:rsid w:val="00696061"/>
    <w:rsid w:val="006960A5"/>
    <w:rsid w:val="00696648"/>
    <w:rsid w:val="00696D63"/>
    <w:rsid w:val="00697EE9"/>
    <w:rsid w:val="006A032F"/>
    <w:rsid w:val="006A033C"/>
    <w:rsid w:val="006A057E"/>
    <w:rsid w:val="006A07E9"/>
    <w:rsid w:val="006A0AE7"/>
    <w:rsid w:val="006A0DD3"/>
    <w:rsid w:val="006A0E45"/>
    <w:rsid w:val="006A1340"/>
    <w:rsid w:val="006A146E"/>
    <w:rsid w:val="006A1BEB"/>
    <w:rsid w:val="006A2960"/>
    <w:rsid w:val="006A2A0D"/>
    <w:rsid w:val="006A2E58"/>
    <w:rsid w:val="006A3022"/>
    <w:rsid w:val="006A35D1"/>
    <w:rsid w:val="006A369D"/>
    <w:rsid w:val="006A41AE"/>
    <w:rsid w:val="006A45ED"/>
    <w:rsid w:val="006A4856"/>
    <w:rsid w:val="006A5100"/>
    <w:rsid w:val="006A5173"/>
    <w:rsid w:val="006A528D"/>
    <w:rsid w:val="006A5474"/>
    <w:rsid w:val="006A55E0"/>
    <w:rsid w:val="006A564B"/>
    <w:rsid w:val="006A5FF0"/>
    <w:rsid w:val="006A6A76"/>
    <w:rsid w:val="006A6E0C"/>
    <w:rsid w:val="006A6FCB"/>
    <w:rsid w:val="006A71FC"/>
    <w:rsid w:val="006B05B5"/>
    <w:rsid w:val="006B0B56"/>
    <w:rsid w:val="006B14CD"/>
    <w:rsid w:val="006B1545"/>
    <w:rsid w:val="006B156B"/>
    <w:rsid w:val="006B1600"/>
    <w:rsid w:val="006B23B9"/>
    <w:rsid w:val="006B2DA7"/>
    <w:rsid w:val="006B2F4D"/>
    <w:rsid w:val="006B306B"/>
    <w:rsid w:val="006B30B1"/>
    <w:rsid w:val="006B31C6"/>
    <w:rsid w:val="006B33A8"/>
    <w:rsid w:val="006B3682"/>
    <w:rsid w:val="006B3974"/>
    <w:rsid w:val="006B4749"/>
    <w:rsid w:val="006B48CB"/>
    <w:rsid w:val="006B4C9E"/>
    <w:rsid w:val="006B4CCF"/>
    <w:rsid w:val="006B564D"/>
    <w:rsid w:val="006B6396"/>
    <w:rsid w:val="006B6663"/>
    <w:rsid w:val="006B75F8"/>
    <w:rsid w:val="006B7E8A"/>
    <w:rsid w:val="006C02D0"/>
    <w:rsid w:val="006C03E5"/>
    <w:rsid w:val="006C0582"/>
    <w:rsid w:val="006C1445"/>
    <w:rsid w:val="006C1B7E"/>
    <w:rsid w:val="006C1BDC"/>
    <w:rsid w:val="006C20AD"/>
    <w:rsid w:val="006C23EB"/>
    <w:rsid w:val="006C2E5B"/>
    <w:rsid w:val="006C321A"/>
    <w:rsid w:val="006C3AB0"/>
    <w:rsid w:val="006C4496"/>
    <w:rsid w:val="006C4C4B"/>
    <w:rsid w:val="006C4CAB"/>
    <w:rsid w:val="006C4FC1"/>
    <w:rsid w:val="006C51A5"/>
    <w:rsid w:val="006C529D"/>
    <w:rsid w:val="006C572A"/>
    <w:rsid w:val="006C5AC3"/>
    <w:rsid w:val="006C6283"/>
    <w:rsid w:val="006C649D"/>
    <w:rsid w:val="006C6798"/>
    <w:rsid w:val="006C6AC6"/>
    <w:rsid w:val="006C6C0A"/>
    <w:rsid w:val="006C6D56"/>
    <w:rsid w:val="006C6DF7"/>
    <w:rsid w:val="006C7226"/>
    <w:rsid w:val="006C7885"/>
    <w:rsid w:val="006D0172"/>
    <w:rsid w:val="006D02FE"/>
    <w:rsid w:val="006D03D4"/>
    <w:rsid w:val="006D0826"/>
    <w:rsid w:val="006D0C12"/>
    <w:rsid w:val="006D0E6B"/>
    <w:rsid w:val="006D143A"/>
    <w:rsid w:val="006D1D20"/>
    <w:rsid w:val="006D2146"/>
    <w:rsid w:val="006D29C0"/>
    <w:rsid w:val="006D360F"/>
    <w:rsid w:val="006D3E48"/>
    <w:rsid w:val="006D3E8A"/>
    <w:rsid w:val="006D3F52"/>
    <w:rsid w:val="006D45F1"/>
    <w:rsid w:val="006D503F"/>
    <w:rsid w:val="006D632E"/>
    <w:rsid w:val="006D65B2"/>
    <w:rsid w:val="006D6C9C"/>
    <w:rsid w:val="006D77C0"/>
    <w:rsid w:val="006E094A"/>
    <w:rsid w:val="006E0C60"/>
    <w:rsid w:val="006E12B1"/>
    <w:rsid w:val="006E13D1"/>
    <w:rsid w:val="006E30E8"/>
    <w:rsid w:val="006E3159"/>
    <w:rsid w:val="006E3210"/>
    <w:rsid w:val="006E36BD"/>
    <w:rsid w:val="006E3856"/>
    <w:rsid w:val="006E39D8"/>
    <w:rsid w:val="006E3E21"/>
    <w:rsid w:val="006E45A7"/>
    <w:rsid w:val="006E4D0C"/>
    <w:rsid w:val="006E4D1B"/>
    <w:rsid w:val="006E5021"/>
    <w:rsid w:val="006E5B78"/>
    <w:rsid w:val="006E5DFA"/>
    <w:rsid w:val="006E5ECD"/>
    <w:rsid w:val="006E67BA"/>
    <w:rsid w:val="006E699D"/>
    <w:rsid w:val="006E6BA3"/>
    <w:rsid w:val="006E6DB1"/>
    <w:rsid w:val="006E6FA9"/>
    <w:rsid w:val="006E772C"/>
    <w:rsid w:val="006F014B"/>
    <w:rsid w:val="006F0352"/>
    <w:rsid w:val="006F0815"/>
    <w:rsid w:val="006F1116"/>
    <w:rsid w:val="006F1187"/>
    <w:rsid w:val="006F1447"/>
    <w:rsid w:val="006F1920"/>
    <w:rsid w:val="006F1A23"/>
    <w:rsid w:val="006F2152"/>
    <w:rsid w:val="006F2654"/>
    <w:rsid w:val="006F2938"/>
    <w:rsid w:val="006F3196"/>
    <w:rsid w:val="006F330F"/>
    <w:rsid w:val="006F3885"/>
    <w:rsid w:val="006F3C54"/>
    <w:rsid w:val="006F418C"/>
    <w:rsid w:val="006F5067"/>
    <w:rsid w:val="006F5087"/>
    <w:rsid w:val="006F5E64"/>
    <w:rsid w:val="006F60DE"/>
    <w:rsid w:val="006F654A"/>
    <w:rsid w:val="006F65FB"/>
    <w:rsid w:val="006F746E"/>
    <w:rsid w:val="006F7914"/>
    <w:rsid w:val="006F7C0B"/>
    <w:rsid w:val="006F7D1B"/>
    <w:rsid w:val="006F7E46"/>
    <w:rsid w:val="00700AB4"/>
    <w:rsid w:val="00700FCA"/>
    <w:rsid w:val="00701523"/>
    <w:rsid w:val="007015C6"/>
    <w:rsid w:val="00701645"/>
    <w:rsid w:val="00701BBC"/>
    <w:rsid w:val="00701E2F"/>
    <w:rsid w:val="00702BFD"/>
    <w:rsid w:val="00702D5A"/>
    <w:rsid w:val="00702E61"/>
    <w:rsid w:val="00702EE7"/>
    <w:rsid w:val="00702EF7"/>
    <w:rsid w:val="0070322E"/>
    <w:rsid w:val="00703483"/>
    <w:rsid w:val="00703571"/>
    <w:rsid w:val="00703989"/>
    <w:rsid w:val="007042E9"/>
    <w:rsid w:val="00704495"/>
    <w:rsid w:val="00704573"/>
    <w:rsid w:val="007058AB"/>
    <w:rsid w:val="007058EE"/>
    <w:rsid w:val="00705F56"/>
    <w:rsid w:val="007076E0"/>
    <w:rsid w:val="00707814"/>
    <w:rsid w:val="00707BA7"/>
    <w:rsid w:val="00707CA5"/>
    <w:rsid w:val="0071002B"/>
    <w:rsid w:val="007103C1"/>
    <w:rsid w:val="007108D3"/>
    <w:rsid w:val="0071118B"/>
    <w:rsid w:val="007111DD"/>
    <w:rsid w:val="00711B12"/>
    <w:rsid w:val="00711C66"/>
    <w:rsid w:val="00711E13"/>
    <w:rsid w:val="00711FB0"/>
    <w:rsid w:val="007127BB"/>
    <w:rsid w:val="00712EDA"/>
    <w:rsid w:val="00713373"/>
    <w:rsid w:val="007136D0"/>
    <w:rsid w:val="007138A8"/>
    <w:rsid w:val="007148E6"/>
    <w:rsid w:val="00714C28"/>
    <w:rsid w:val="007152AB"/>
    <w:rsid w:val="0071530C"/>
    <w:rsid w:val="007155A9"/>
    <w:rsid w:val="007158E1"/>
    <w:rsid w:val="007169BD"/>
    <w:rsid w:val="00716AA6"/>
    <w:rsid w:val="0071705B"/>
    <w:rsid w:val="00717C08"/>
    <w:rsid w:val="007200EE"/>
    <w:rsid w:val="007201E2"/>
    <w:rsid w:val="00720323"/>
    <w:rsid w:val="00720505"/>
    <w:rsid w:val="007208F2"/>
    <w:rsid w:val="00721219"/>
    <w:rsid w:val="00721AB2"/>
    <w:rsid w:val="00721C7B"/>
    <w:rsid w:val="007236A3"/>
    <w:rsid w:val="007238C2"/>
    <w:rsid w:val="007239B6"/>
    <w:rsid w:val="0072490A"/>
    <w:rsid w:val="007249FE"/>
    <w:rsid w:val="00724B64"/>
    <w:rsid w:val="00724D69"/>
    <w:rsid w:val="0072517D"/>
    <w:rsid w:val="00725CFE"/>
    <w:rsid w:val="0072612D"/>
    <w:rsid w:val="007261FF"/>
    <w:rsid w:val="00726597"/>
    <w:rsid w:val="00726878"/>
    <w:rsid w:val="00726D32"/>
    <w:rsid w:val="0073124A"/>
    <w:rsid w:val="007319D8"/>
    <w:rsid w:val="00731B79"/>
    <w:rsid w:val="007320A2"/>
    <w:rsid w:val="0073252F"/>
    <w:rsid w:val="007327CE"/>
    <w:rsid w:val="00732825"/>
    <w:rsid w:val="0073314B"/>
    <w:rsid w:val="00733727"/>
    <w:rsid w:val="00733893"/>
    <w:rsid w:val="007345AD"/>
    <w:rsid w:val="00734A05"/>
    <w:rsid w:val="00734ECC"/>
    <w:rsid w:val="0073573C"/>
    <w:rsid w:val="00735AF8"/>
    <w:rsid w:val="00735C6F"/>
    <w:rsid w:val="007369C2"/>
    <w:rsid w:val="00737A31"/>
    <w:rsid w:val="007403EF"/>
    <w:rsid w:val="0074149C"/>
    <w:rsid w:val="007422EC"/>
    <w:rsid w:val="0074295F"/>
    <w:rsid w:val="00742A6A"/>
    <w:rsid w:val="00742B44"/>
    <w:rsid w:val="00743044"/>
    <w:rsid w:val="00744178"/>
    <w:rsid w:val="00744F9B"/>
    <w:rsid w:val="00745A29"/>
    <w:rsid w:val="0074656E"/>
    <w:rsid w:val="007472D5"/>
    <w:rsid w:val="007478EF"/>
    <w:rsid w:val="00750419"/>
    <w:rsid w:val="00750667"/>
    <w:rsid w:val="00750A28"/>
    <w:rsid w:val="007520DE"/>
    <w:rsid w:val="00752799"/>
    <w:rsid w:val="00752804"/>
    <w:rsid w:val="00752B03"/>
    <w:rsid w:val="00753454"/>
    <w:rsid w:val="007535E9"/>
    <w:rsid w:val="00753663"/>
    <w:rsid w:val="00753BB5"/>
    <w:rsid w:val="007542FC"/>
    <w:rsid w:val="007544F1"/>
    <w:rsid w:val="00755E4A"/>
    <w:rsid w:val="007565B6"/>
    <w:rsid w:val="00756795"/>
    <w:rsid w:val="00756832"/>
    <w:rsid w:val="00757F0B"/>
    <w:rsid w:val="007608C9"/>
    <w:rsid w:val="0076121F"/>
    <w:rsid w:val="00762441"/>
    <w:rsid w:val="007626D0"/>
    <w:rsid w:val="00762828"/>
    <w:rsid w:val="00762E66"/>
    <w:rsid w:val="007636CF"/>
    <w:rsid w:val="00763D93"/>
    <w:rsid w:val="007651CA"/>
    <w:rsid w:val="00765977"/>
    <w:rsid w:val="007659B9"/>
    <w:rsid w:val="00766667"/>
    <w:rsid w:val="00767519"/>
    <w:rsid w:val="0076763D"/>
    <w:rsid w:val="00767D9E"/>
    <w:rsid w:val="00770491"/>
    <w:rsid w:val="007704E1"/>
    <w:rsid w:val="0077060E"/>
    <w:rsid w:val="00770E5C"/>
    <w:rsid w:val="00771D77"/>
    <w:rsid w:val="00772569"/>
    <w:rsid w:val="00772739"/>
    <w:rsid w:val="0077286A"/>
    <w:rsid w:val="00772E8C"/>
    <w:rsid w:val="00772FDB"/>
    <w:rsid w:val="0077316B"/>
    <w:rsid w:val="007736D3"/>
    <w:rsid w:val="00773A7D"/>
    <w:rsid w:val="00773C2D"/>
    <w:rsid w:val="00774286"/>
    <w:rsid w:val="0077500F"/>
    <w:rsid w:val="0077548E"/>
    <w:rsid w:val="00775A7D"/>
    <w:rsid w:val="007764A3"/>
    <w:rsid w:val="00776B89"/>
    <w:rsid w:val="00777101"/>
    <w:rsid w:val="00777315"/>
    <w:rsid w:val="00777410"/>
    <w:rsid w:val="0077764B"/>
    <w:rsid w:val="00777E93"/>
    <w:rsid w:val="00777FF0"/>
    <w:rsid w:val="007802E4"/>
    <w:rsid w:val="00780919"/>
    <w:rsid w:val="00780B03"/>
    <w:rsid w:val="00781589"/>
    <w:rsid w:val="007816EE"/>
    <w:rsid w:val="007819A4"/>
    <w:rsid w:val="007820D0"/>
    <w:rsid w:val="007821FC"/>
    <w:rsid w:val="007826C8"/>
    <w:rsid w:val="00782B18"/>
    <w:rsid w:val="00782FA6"/>
    <w:rsid w:val="00784190"/>
    <w:rsid w:val="0078457B"/>
    <w:rsid w:val="00784756"/>
    <w:rsid w:val="00784F8F"/>
    <w:rsid w:val="0078539D"/>
    <w:rsid w:val="007856C1"/>
    <w:rsid w:val="00785B0F"/>
    <w:rsid w:val="00785D8F"/>
    <w:rsid w:val="0078600D"/>
    <w:rsid w:val="00786FAA"/>
    <w:rsid w:val="00787051"/>
    <w:rsid w:val="00787BAF"/>
    <w:rsid w:val="00787BDB"/>
    <w:rsid w:val="0079018D"/>
    <w:rsid w:val="007901DC"/>
    <w:rsid w:val="00790FC4"/>
    <w:rsid w:val="00791A00"/>
    <w:rsid w:val="00791DDB"/>
    <w:rsid w:val="007924C9"/>
    <w:rsid w:val="0079280E"/>
    <w:rsid w:val="00792CEE"/>
    <w:rsid w:val="007936A8"/>
    <w:rsid w:val="00793E45"/>
    <w:rsid w:val="00794692"/>
    <w:rsid w:val="00794CB9"/>
    <w:rsid w:val="0079519A"/>
    <w:rsid w:val="00795278"/>
    <w:rsid w:val="00795469"/>
    <w:rsid w:val="007962B4"/>
    <w:rsid w:val="00796A14"/>
    <w:rsid w:val="00796A7C"/>
    <w:rsid w:val="00796B39"/>
    <w:rsid w:val="00796F15"/>
    <w:rsid w:val="0079705C"/>
    <w:rsid w:val="007970F7"/>
    <w:rsid w:val="00797451"/>
    <w:rsid w:val="007975C2"/>
    <w:rsid w:val="0079769D"/>
    <w:rsid w:val="00797B83"/>
    <w:rsid w:val="00797DF3"/>
    <w:rsid w:val="00797E22"/>
    <w:rsid w:val="007A05CA"/>
    <w:rsid w:val="007A138F"/>
    <w:rsid w:val="007A1640"/>
    <w:rsid w:val="007A1995"/>
    <w:rsid w:val="007A1AE4"/>
    <w:rsid w:val="007A1E91"/>
    <w:rsid w:val="007A1E9E"/>
    <w:rsid w:val="007A2535"/>
    <w:rsid w:val="007A30B1"/>
    <w:rsid w:val="007A32D6"/>
    <w:rsid w:val="007A39DF"/>
    <w:rsid w:val="007A3BF2"/>
    <w:rsid w:val="007A4135"/>
    <w:rsid w:val="007A42F0"/>
    <w:rsid w:val="007A43ED"/>
    <w:rsid w:val="007A4BDD"/>
    <w:rsid w:val="007A4F4D"/>
    <w:rsid w:val="007A6797"/>
    <w:rsid w:val="007A6AEA"/>
    <w:rsid w:val="007A6CFD"/>
    <w:rsid w:val="007A7015"/>
    <w:rsid w:val="007A716D"/>
    <w:rsid w:val="007A72EE"/>
    <w:rsid w:val="007A7448"/>
    <w:rsid w:val="007A76D2"/>
    <w:rsid w:val="007A7AA6"/>
    <w:rsid w:val="007B0397"/>
    <w:rsid w:val="007B0543"/>
    <w:rsid w:val="007B07D9"/>
    <w:rsid w:val="007B0869"/>
    <w:rsid w:val="007B087D"/>
    <w:rsid w:val="007B0ADB"/>
    <w:rsid w:val="007B1159"/>
    <w:rsid w:val="007B18E2"/>
    <w:rsid w:val="007B26EE"/>
    <w:rsid w:val="007B2A99"/>
    <w:rsid w:val="007B3441"/>
    <w:rsid w:val="007B34B3"/>
    <w:rsid w:val="007B3502"/>
    <w:rsid w:val="007B3614"/>
    <w:rsid w:val="007B3E6D"/>
    <w:rsid w:val="007B44C6"/>
    <w:rsid w:val="007B44ED"/>
    <w:rsid w:val="007B491A"/>
    <w:rsid w:val="007B4A09"/>
    <w:rsid w:val="007B5370"/>
    <w:rsid w:val="007B57B7"/>
    <w:rsid w:val="007B59C4"/>
    <w:rsid w:val="007B5C59"/>
    <w:rsid w:val="007B61F5"/>
    <w:rsid w:val="007B63FA"/>
    <w:rsid w:val="007B6976"/>
    <w:rsid w:val="007B6C95"/>
    <w:rsid w:val="007B6D47"/>
    <w:rsid w:val="007B7418"/>
    <w:rsid w:val="007B7496"/>
    <w:rsid w:val="007B76EB"/>
    <w:rsid w:val="007B7C21"/>
    <w:rsid w:val="007C0512"/>
    <w:rsid w:val="007C0802"/>
    <w:rsid w:val="007C0B31"/>
    <w:rsid w:val="007C12BE"/>
    <w:rsid w:val="007C1A5B"/>
    <w:rsid w:val="007C2739"/>
    <w:rsid w:val="007C32BC"/>
    <w:rsid w:val="007C39A1"/>
    <w:rsid w:val="007C3BD0"/>
    <w:rsid w:val="007C466B"/>
    <w:rsid w:val="007C4B0F"/>
    <w:rsid w:val="007C4DAD"/>
    <w:rsid w:val="007C52C0"/>
    <w:rsid w:val="007C5319"/>
    <w:rsid w:val="007C5830"/>
    <w:rsid w:val="007C5933"/>
    <w:rsid w:val="007C599E"/>
    <w:rsid w:val="007C5AF2"/>
    <w:rsid w:val="007C5CB0"/>
    <w:rsid w:val="007C5DB8"/>
    <w:rsid w:val="007C5DCE"/>
    <w:rsid w:val="007C5F97"/>
    <w:rsid w:val="007C6A65"/>
    <w:rsid w:val="007C6CA2"/>
    <w:rsid w:val="007C6F12"/>
    <w:rsid w:val="007C75F5"/>
    <w:rsid w:val="007C7A6E"/>
    <w:rsid w:val="007D05B2"/>
    <w:rsid w:val="007D05FA"/>
    <w:rsid w:val="007D06E6"/>
    <w:rsid w:val="007D08E6"/>
    <w:rsid w:val="007D0C44"/>
    <w:rsid w:val="007D13AC"/>
    <w:rsid w:val="007D152F"/>
    <w:rsid w:val="007D1972"/>
    <w:rsid w:val="007D1B92"/>
    <w:rsid w:val="007D1F33"/>
    <w:rsid w:val="007D3307"/>
    <w:rsid w:val="007D353E"/>
    <w:rsid w:val="007D35D1"/>
    <w:rsid w:val="007D4080"/>
    <w:rsid w:val="007D43B2"/>
    <w:rsid w:val="007D44CE"/>
    <w:rsid w:val="007D4F3B"/>
    <w:rsid w:val="007D54F8"/>
    <w:rsid w:val="007D5694"/>
    <w:rsid w:val="007D5E27"/>
    <w:rsid w:val="007D6F64"/>
    <w:rsid w:val="007E01D8"/>
    <w:rsid w:val="007E05BA"/>
    <w:rsid w:val="007E0D71"/>
    <w:rsid w:val="007E1782"/>
    <w:rsid w:val="007E18B6"/>
    <w:rsid w:val="007E25AB"/>
    <w:rsid w:val="007E2E67"/>
    <w:rsid w:val="007E2F41"/>
    <w:rsid w:val="007E3941"/>
    <w:rsid w:val="007E3D4B"/>
    <w:rsid w:val="007E3FFA"/>
    <w:rsid w:val="007E44FC"/>
    <w:rsid w:val="007E4E36"/>
    <w:rsid w:val="007E5423"/>
    <w:rsid w:val="007E5516"/>
    <w:rsid w:val="007E59A8"/>
    <w:rsid w:val="007E5AC2"/>
    <w:rsid w:val="007E5DF2"/>
    <w:rsid w:val="007E5F9F"/>
    <w:rsid w:val="007E652B"/>
    <w:rsid w:val="007E753A"/>
    <w:rsid w:val="007E76E2"/>
    <w:rsid w:val="007E7792"/>
    <w:rsid w:val="007E79C5"/>
    <w:rsid w:val="007F0798"/>
    <w:rsid w:val="007F0AE8"/>
    <w:rsid w:val="007F0D25"/>
    <w:rsid w:val="007F1BAF"/>
    <w:rsid w:val="007F247E"/>
    <w:rsid w:val="007F26B1"/>
    <w:rsid w:val="007F2845"/>
    <w:rsid w:val="007F2A69"/>
    <w:rsid w:val="007F332B"/>
    <w:rsid w:val="007F38A2"/>
    <w:rsid w:val="007F397F"/>
    <w:rsid w:val="007F3BE3"/>
    <w:rsid w:val="007F3C53"/>
    <w:rsid w:val="007F401F"/>
    <w:rsid w:val="007F4026"/>
    <w:rsid w:val="007F43BC"/>
    <w:rsid w:val="007F4740"/>
    <w:rsid w:val="007F4864"/>
    <w:rsid w:val="007F56E6"/>
    <w:rsid w:val="007F5F41"/>
    <w:rsid w:val="007F638B"/>
    <w:rsid w:val="007F6908"/>
    <w:rsid w:val="007F6DDA"/>
    <w:rsid w:val="007F6FC5"/>
    <w:rsid w:val="007F74B9"/>
    <w:rsid w:val="007F75F9"/>
    <w:rsid w:val="007F774F"/>
    <w:rsid w:val="007F7E6C"/>
    <w:rsid w:val="008001D9"/>
    <w:rsid w:val="008006C6"/>
    <w:rsid w:val="00800937"/>
    <w:rsid w:val="00800B52"/>
    <w:rsid w:val="00800C52"/>
    <w:rsid w:val="008011B5"/>
    <w:rsid w:val="0080153E"/>
    <w:rsid w:val="00801643"/>
    <w:rsid w:val="008018C8"/>
    <w:rsid w:val="00802624"/>
    <w:rsid w:val="0080263A"/>
    <w:rsid w:val="0080329D"/>
    <w:rsid w:val="008039BA"/>
    <w:rsid w:val="00804AF5"/>
    <w:rsid w:val="00804DAB"/>
    <w:rsid w:val="008055A9"/>
    <w:rsid w:val="00805AF5"/>
    <w:rsid w:val="008068EC"/>
    <w:rsid w:val="008070BB"/>
    <w:rsid w:val="0080742D"/>
    <w:rsid w:val="008100AC"/>
    <w:rsid w:val="00810410"/>
    <w:rsid w:val="00810616"/>
    <w:rsid w:val="00810C05"/>
    <w:rsid w:val="008111F6"/>
    <w:rsid w:val="0081129F"/>
    <w:rsid w:val="008114EA"/>
    <w:rsid w:val="0081151E"/>
    <w:rsid w:val="00811A5F"/>
    <w:rsid w:val="00811AF6"/>
    <w:rsid w:val="00812498"/>
    <w:rsid w:val="008127AD"/>
    <w:rsid w:val="008127E6"/>
    <w:rsid w:val="00812B32"/>
    <w:rsid w:val="00812CF4"/>
    <w:rsid w:val="008132C6"/>
    <w:rsid w:val="0081336E"/>
    <w:rsid w:val="00813731"/>
    <w:rsid w:val="00813928"/>
    <w:rsid w:val="00814151"/>
    <w:rsid w:val="00814B25"/>
    <w:rsid w:val="00814B93"/>
    <w:rsid w:val="0081517C"/>
    <w:rsid w:val="0081546F"/>
    <w:rsid w:val="008154EC"/>
    <w:rsid w:val="0081570E"/>
    <w:rsid w:val="00815A29"/>
    <w:rsid w:val="00815B9C"/>
    <w:rsid w:val="00815D5E"/>
    <w:rsid w:val="00815E40"/>
    <w:rsid w:val="00816227"/>
    <w:rsid w:val="00816282"/>
    <w:rsid w:val="00817CCC"/>
    <w:rsid w:val="00817DE7"/>
    <w:rsid w:val="00820007"/>
    <w:rsid w:val="008206C1"/>
    <w:rsid w:val="00820DC7"/>
    <w:rsid w:val="00820FFB"/>
    <w:rsid w:val="008213E8"/>
    <w:rsid w:val="00821698"/>
    <w:rsid w:val="00821E87"/>
    <w:rsid w:val="008221FE"/>
    <w:rsid w:val="00822ABD"/>
    <w:rsid w:val="00822BF5"/>
    <w:rsid w:val="0082476A"/>
    <w:rsid w:val="00824894"/>
    <w:rsid w:val="00824FFF"/>
    <w:rsid w:val="00825366"/>
    <w:rsid w:val="00825CA2"/>
    <w:rsid w:val="00825E76"/>
    <w:rsid w:val="00825E84"/>
    <w:rsid w:val="008260F4"/>
    <w:rsid w:val="008263FB"/>
    <w:rsid w:val="0082694D"/>
    <w:rsid w:val="00826C7B"/>
    <w:rsid w:val="00826DD9"/>
    <w:rsid w:val="00826E01"/>
    <w:rsid w:val="00827594"/>
    <w:rsid w:val="008277A8"/>
    <w:rsid w:val="008278B6"/>
    <w:rsid w:val="00827997"/>
    <w:rsid w:val="0083059D"/>
    <w:rsid w:val="008307ED"/>
    <w:rsid w:val="00830825"/>
    <w:rsid w:val="00830B3B"/>
    <w:rsid w:val="00830CBA"/>
    <w:rsid w:val="00830E17"/>
    <w:rsid w:val="0083185A"/>
    <w:rsid w:val="00831AED"/>
    <w:rsid w:val="00831F43"/>
    <w:rsid w:val="0083220B"/>
    <w:rsid w:val="008332EB"/>
    <w:rsid w:val="0083350F"/>
    <w:rsid w:val="00834358"/>
    <w:rsid w:val="00834600"/>
    <w:rsid w:val="008346BD"/>
    <w:rsid w:val="00834923"/>
    <w:rsid w:val="00834DBE"/>
    <w:rsid w:val="00834E83"/>
    <w:rsid w:val="008359EB"/>
    <w:rsid w:val="00836123"/>
    <w:rsid w:val="00836616"/>
    <w:rsid w:val="008369B1"/>
    <w:rsid w:val="00836B7A"/>
    <w:rsid w:val="008370A4"/>
    <w:rsid w:val="008374F1"/>
    <w:rsid w:val="00837B90"/>
    <w:rsid w:val="00840555"/>
    <w:rsid w:val="008409AA"/>
    <w:rsid w:val="00840C36"/>
    <w:rsid w:val="00840FB8"/>
    <w:rsid w:val="00840FD8"/>
    <w:rsid w:val="008413D9"/>
    <w:rsid w:val="00841A70"/>
    <w:rsid w:val="00842570"/>
    <w:rsid w:val="00842948"/>
    <w:rsid w:val="00842CDB"/>
    <w:rsid w:val="00842E0C"/>
    <w:rsid w:val="00842E59"/>
    <w:rsid w:val="00843A7A"/>
    <w:rsid w:val="00844378"/>
    <w:rsid w:val="008447F5"/>
    <w:rsid w:val="00844E1E"/>
    <w:rsid w:val="00846292"/>
    <w:rsid w:val="00846906"/>
    <w:rsid w:val="008473FE"/>
    <w:rsid w:val="008478E9"/>
    <w:rsid w:val="0085024D"/>
    <w:rsid w:val="008503DC"/>
    <w:rsid w:val="008506E1"/>
    <w:rsid w:val="00850D5E"/>
    <w:rsid w:val="00850D96"/>
    <w:rsid w:val="00851220"/>
    <w:rsid w:val="0085158F"/>
    <w:rsid w:val="008515EE"/>
    <w:rsid w:val="00851605"/>
    <w:rsid w:val="00851910"/>
    <w:rsid w:val="00851A8E"/>
    <w:rsid w:val="00851BB8"/>
    <w:rsid w:val="00851E5A"/>
    <w:rsid w:val="00851EC7"/>
    <w:rsid w:val="00852047"/>
    <w:rsid w:val="0085208D"/>
    <w:rsid w:val="008527BF"/>
    <w:rsid w:val="008528D3"/>
    <w:rsid w:val="0085324F"/>
    <w:rsid w:val="00853289"/>
    <w:rsid w:val="00853437"/>
    <w:rsid w:val="00853B05"/>
    <w:rsid w:val="00853C20"/>
    <w:rsid w:val="008540E0"/>
    <w:rsid w:val="00854250"/>
    <w:rsid w:val="00854553"/>
    <w:rsid w:val="00854625"/>
    <w:rsid w:val="00855445"/>
    <w:rsid w:val="0085551B"/>
    <w:rsid w:val="008555C8"/>
    <w:rsid w:val="00855A4E"/>
    <w:rsid w:val="00855B86"/>
    <w:rsid w:val="00855CF9"/>
    <w:rsid w:val="00856D47"/>
    <w:rsid w:val="00857030"/>
    <w:rsid w:val="008573BB"/>
    <w:rsid w:val="0085748F"/>
    <w:rsid w:val="00860874"/>
    <w:rsid w:val="00860990"/>
    <w:rsid w:val="008609A3"/>
    <w:rsid w:val="008610D1"/>
    <w:rsid w:val="008616B0"/>
    <w:rsid w:val="00862008"/>
    <w:rsid w:val="00862720"/>
    <w:rsid w:val="008628C8"/>
    <w:rsid w:val="00862B2A"/>
    <w:rsid w:val="00862FFE"/>
    <w:rsid w:val="008630B9"/>
    <w:rsid w:val="008631F5"/>
    <w:rsid w:val="00863272"/>
    <w:rsid w:val="00863BB1"/>
    <w:rsid w:val="00863E1E"/>
    <w:rsid w:val="00863F37"/>
    <w:rsid w:val="00863FFE"/>
    <w:rsid w:val="0086406B"/>
    <w:rsid w:val="00864AB0"/>
    <w:rsid w:val="00864C8C"/>
    <w:rsid w:val="00864D6F"/>
    <w:rsid w:val="00865120"/>
    <w:rsid w:val="008659FB"/>
    <w:rsid w:val="008663EA"/>
    <w:rsid w:val="0086709D"/>
    <w:rsid w:val="00867156"/>
    <w:rsid w:val="00867651"/>
    <w:rsid w:val="008677A5"/>
    <w:rsid w:val="00867B5A"/>
    <w:rsid w:val="00867DD3"/>
    <w:rsid w:val="0087058A"/>
    <w:rsid w:val="0087081E"/>
    <w:rsid w:val="008708AE"/>
    <w:rsid w:val="008709A5"/>
    <w:rsid w:val="00870BFD"/>
    <w:rsid w:val="00870C31"/>
    <w:rsid w:val="00870D3C"/>
    <w:rsid w:val="00871D4D"/>
    <w:rsid w:val="008736DB"/>
    <w:rsid w:val="00873E21"/>
    <w:rsid w:val="00874009"/>
    <w:rsid w:val="00874158"/>
    <w:rsid w:val="008743B9"/>
    <w:rsid w:val="008743F3"/>
    <w:rsid w:val="0087444A"/>
    <w:rsid w:val="008744C9"/>
    <w:rsid w:val="0087450A"/>
    <w:rsid w:val="008747D4"/>
    <w:rsid w:val="00875139"/>
    <w:rsid w:val="00875145"/>
    <w:rsid w:val="00875410"/>
    <w:rsid w:val="008774A1"/>
    <w:rsid w:val="00877903"/>
    <w:rsid w:val="00877B50"/>
    <w:rsid w:val="00880642"/>
    <w:rsid w:val="00880694"/>
    <w:rsid w:val="00880B86"/>
    <w:rsid w:val="00880EDF"/>
    <w:rsid w:val="008811FD"/>
    <w:rsid w:val="00881622"/>
    <w:rsid w:val="008827F9"/>
    <w:rsid w:val="00882DE6"/>
    <w:rsid w:val="008832F1"/>
    <w:rsid w:val="00883657"/>
    <w:rsid w:val="008839C9"/>
    <w:rsid w:val="00883A20"/>
    <w:rsid w:val="00883B9B"/>
    <w:rsid w:val="00883D4D"/>
    <w:rsid w:val="008844A7"/>
    <w:rsid w:val="008848AE"/>
    <w:rsid w:val="00884B59"/>
    <w:rsid w:val="008850BA"/>
    <w:rsid w:val="00885580"/>
    <w:rsid w:val="00885876"/>
    <w:rsid w:val="00885E50"/>
    <w:rsid w:val="00886185"/>
    <w:rsid w:val="008861D9"/>
    <w:rsid w:val="0088638C"/>
    <w:rsid w:val="00886B34"/>
    <w:rsid w:val="00886EDF"/>
    <w:rsid w:val="008873B4"/>
    <w:rsid w:val="008874CA"/>
    <w:rsid w:val="0088784C"/>
    <w:rsid w:val="00887BA6"/>
    <w:rsid w:val="00887D38"/>
    <w:rsid w:val="008904EA"/>
    <w:rsid w:val="008908E5"/>
    <w:rsid w:val="00891216"/>
    <w:rsid w:val="0089163B"/>
    <w:rsid w:val="00891C88"/>
    <w:rsid w:val="008922FE"/>
    <w:rsid w:val="00892BA0"/>
    <w:rsid w:val="00893037"/>
    <w:rsid w:val="0089335A"/>
    <w:rsid w:val="00893DC1"/>
    <w:rsid w:val="00894B58"/>
    <w:rsid w:val="00894C8B"/>
    <w:rsid w:val="00894FDC"/>
    <w:rsid w:val="00895033"/>
    <w:rsid w:val="008957D3"/>
    <w:rsid w:val="00895C4F"/>
    <w:rsid w:val="00896414"/>
    <w:rsid w:val="00896639"/>
    <w:rsid w:val="00896F62"/>
    <w:rsid w:val="0089716F"/>
    <w:rsid w:val="00897A57"/>
    <w:rsid w:val="00897C71"/>
    <w:rsid w:val="00897CB7"/>
    <w:rsid w:val="008A07BC"/>
    <w:rsid w:val="008A0857"/>
    <w:rsid w:val="008A0F18"/>
    <w:rsid w:val="008A0F54"/>
    <w:rsid w:val="008A0FC0"/>
    <w:rsid w:val="008A16F9"/>
    <w:rsid w:val="008A1D3E"/>
    <w:rsid w:val="008A211C"/>
    <w:rsid w:val="008A2FA0"/>
    <w:rsid w:val="008A3038"/>
    <w:rsid w:val="008A398A"/>
    <w:rsid w:val="008A3AF9"/>
    <w:rsid w:val="008A4143"/>
    <w:rsid w:val="008A41DE"/>
    <w:rsid w:val="008A461C"/>
    <w:rsid w:val="008A4886"/>
    <w:rsid w:val="008A4B16"/>
    <w:rsid w:val="008A4D63"/>
    <w:rsid w:val="008A4E11"/>
    <w:rsid w:val="008A4E86"/>
    <w:rsid w:val="008A5920"/>
    <w:rsid w:val="008A598A"/>
    <w:rsid w:val="008A5F25"/>
    <w:rsid w:val="008A6440"/>
    <w:rsid w:val="008A6AA6"/>
    <w:rsid w:val="008A6D62"/>
    <w:rsid w:val="008A7276"/>
    <w:rsid w:val="008A7BA5"/>
    <w:rsid w:val="008B13E9"/>
    <w:rsid w:val="008B2257"/>
    <w:rsid w:val="008B23A4"/>
    <w:rsid w:val="008B2436"/>
    <w:rsid w:val="008B2D0F"/>
    <w:rsid w:val="008B300B"/>
    <w:rsid w:val="008B3407"/>
    <w:rsid w:val="008B3B51"/>
    <w:rsid w:val="008B4057"/>
    <w:rsid w:val="008B4145"/>
    <w:rsid w:val="008B4882"/>
    <w:rsid w:val="008B5071"/>
    <w:rsid w:val="008B5290"/>
    <w:rsid w:val="008B53AC"/>
    <w:rsid w:val="008B549A"/>
    <w:rsid w:val="008B5C63"/>
    <w:rsid w:val="008B5F0E"/>
    <w:rsid w:val="008B6295"/>
    <w:rsid w:val="008B6A40"/>
    <w:rsid w:val="008B6D89"/>
    <w:rsid w:val="008B6E44"/>
    <w:rsid w:val="008B72EC"/>
    <w:rsid w:val="008B7834"/>
    <w:rsid w:val="008C00E8"/>
    <w:rsid w:val="008C07A0"/>
    <w:rsid w:val="008C0A6F"/>
    <w:rsid w:val="008C2689"/>
    <w:rsid w:val="008C2CFD"/>
    <w:rsid w:val="008C343D"/>
    <w:rsid w:val="008C3D78"/>
    <w:rsid w:val="008C3F7A"/>
    <w:rsid w:val="008C3FDC"/>
    <w:rsid w:val="008C4140"/>
    <w:rsid w:val="008C47AD"/>
    <w:rsid w:val="008C485C"/>
    <w:rsid w:val="008C603A"/>
    <w:rsid w:val="008C69FF"/>
    <w:rsid w:val="008C71C8"/>
    <w:rsid w:val="008C7704"/>
    <w:rsid w:val="008C7AA0"/>
    <w:rsid w:val="008D06ED"/>
    <w:rsid w:val="008D167D"/>
    <w:rsid w:val="008D184F"/>
    <w:rsid w:val="008D1CF2"/>
    <w:rsid w:val="008D29B5"/>
    <w:rsid w:val="008D3116"/>
    <w:rsid w:val="008D3587"/>
    <w:rsid w:val="008D3627"/>
    <w:rsid w:val="008D3B22"/>
    <w:rsid w:val="008D45BD"/>
    <w:rsid w:val="008D492A"/>
    <w:rsid w:val="008D4B58"/>
    <w:rsid w:val="008D4B7F"/>
    <w:rsid w:val="008D4B8A"/>
    <w:rsid w:val="008D5080"/>
    <w:rsid w:val="008D6541"/>
    <w:rsid w:val="008D669C"/>
    <w:rsid w:val="008D698E"/>
    <w:rsid w:val="008D7001"/>
    <w:rsid w:val="008D7D7B"/>
    <w:rsid w:val="008D7F17"/>
    <w:rsid w:val="008E0F52"/>
    <w:rsid w:val="008E130D"/>
    <w:rsid w:val="008E1F0F"/>
    <w:rsid w:val="008E216C"/>
    <w:rsid w:val="008E230E"/>
    <w:rsid w:val="008E2316"/>
    <w:rsid w:val="008E3063"/>
    <w:rsid w:val="008E3316"/>
    <w:rsid w:val="008E34BE"/>
    <w:rsid w:val="008E3AA8"/>
    <w:rsid w:val="008E3E57"/>
    <w:rsid w:val="008E42BB"/>
    <w:rsid w:val="008E42CE"/>
    <w:rsid w:val="008E42F4"/>
    <w:rsid w:val="008E4333"/>
    <w:rsid w:val="008E4A31"/>
    <w:rsid w:val="008E50A6"/>
    <w:rsid w:val="008E5657"/>
    <w:rsid w:val="008E5E51"/>
    <w:rsid w:val="008E668B"/>
    <w:rsid w:val="008E6715"/>
    <w:rsid w:val="008E6ECD"/>
    <w:rsid w:val="008E6F46"/>
    <w:rsid w:val="008E79AC"/>
    <w:rsid w:val="008E7FED"/>
    <w:rsid w:val="008F00DB"/>
    <w:rsid w:val="008F0165"/>
    <w:rsid w:val="008F039D"/>
    <w:rsid w:val="008F04AD"/>
    <w:rsid w:val="008F095C"/>
    <w:rsid w:val="008F09FB"/>
    <w:rsid w:val="008F1252"/>
    <w:rsid w:val="008F1264"/>
    <w:rsid w:val="008F1528"/>
    <w:rsid w:val="008F1DC7"/>
    <w:rsid w:val="008F1E34"/>
    <w:rsid w:val="008F1E80"/>
    <w:rsid w:val="008F202F"/>
    <w:rsid w:val="008F2225"/>
    <w:rsid w:val="008F24CD"/>
    <w:rsid w:val="008F2908"/>
    <w:rsid w:val="008F2CC8"/>
    <w:rsid w:val="008F2EB5"/>
    <w:rsid w:val="008F35D4"/>
    <w:rsid w:val="008F47C6"/>
    <w:rsid w:val="008F4CB1"/>
    <w:rsid w:val="008F4CDA"/>
    <w:rsid w:val="008F522B"/>
    <w:rsid w:val="008F565F"/>
    <w:rsid w:val="008F56C0"/>
    <w:rsid w:val="008F5D98"/>
    <w:rsid w:val="008F5E15"/>
    <w:rsid w:val="008F629E"/>
    <w:rsid w:val="008F661B"/>
    <w:rsid w:val="008F6647"/>
    <w:rsid w:val="008F69B4"/>
    <w:rsid w:val="008F700E"/>
    <w:rsid w:val="00900343"/>
    <w:rsid w:val="009006A2"/>
    <w:rsid w:val="0090102B"/>
    <w:rsid w:val="00901448"/>
    <w:rsid w:val="009015E4"/>
    <w:rsid w:val="00901A13"/>
    <w:rsid w:val="00901B05"/>
    <w:rsid w:val="00901C86"/>
    <w:rsid w:val="00902050"/>
    <w:rsid w:val="00902732"/>
    <w:rsid w:val="009030F4"/>
    <w:rsid w:val="009036BC"/>
    <w:rsid w:val="00903D30"/>
    <w:rsid w:val="00904414"/>
    <w:rsid w:val="00904818"/>
    <w:rsid w:val="00904A37"/>
    <w:rsid w:val="00904D03"/>
    <w:rsid w:val="00905197"/>
    <w:rsid w:val="009053FC"/>
    <w:rsid w:val="00905C47"/>
    <w:rsid w:val="00905E24"/>
    <w:rsid w:val="009061B1"/>
    <w:rsid w:val="00906379"/>
    <w:rsid w:val="009063BD"/>
    <w:rsid w:val="00906A8C"/>
    <w:rsid w:val="00906F8F"/>
    <w:rsid w:val="009075DA"/>
    <w:rsid w:val="009101EA"/>
    <w:rsid w:val="009106B1"/>
    <w:rsid w:val="009106FC"/>
    <w:rsid w:val="009108E5"/>
    <w:rsid w:val="00910977"/>
    <w:rsid w:val="00910DD1"/>
    <w:rsid w:val="009116CF"/>
    <w:rsid w:val="009118BB"/>
    <w:rsid w:val="0091191F"/>
    <w:rsid w:val="00911E7D"/>
    <w:rsid w:val="00912065"/>
    <w:rsid w:val="00912088"/>
    <w:rsid w:val="009120A9"/>
    <w:rsid w:val="009134B6"/>
    <w:rsid w:val="009134C3"/>
    <w:rsid w:val="00913A10"/>
    <w:rsid w:val="009142C5"/>
    <w:rsid w:val="00914D55"/>
    <w:rsid w:val="009150D7"/>
    <w:rsid w:val="0091512D"/>
    <w:rsid w:val="009156FD"/>
    <w:rsid w:val="00915859"/>
    <w:rsid w:val="0091592D"/>
    <w:rsid w:val="00915B81"/>
    <w:rsid w:val="00915D6B"/>
    <w:rsid w:val="009160DF"/>
    <w:rsid w:val="009162C7"/>
    <w:rsid w:val="009168B7"/>
    <w:rsid w:val="00916EC2"/>
    <w:rsid w:val="009213BD"/>
    <w:rsid w:val="00921459"/>
    <w:rsid w:val="0092154D"/>
    <w:rsid w:val="009216BF"/>
    <w:rsid w:val="00921AD0"/>
    <w:rsid w:val="00922E03"/>
    <w:rsid w:val="00922F13"/>
    <w:rsid w:val="009230A6"/>
    <w:rsid w:val="00923335"/>
    <w:rsid w:val="009236F6"/>
    <w:rsid w:val="00923D7B"/>
    <w:rsid w:val="00923E90"/>
    <w:rsid w:val="00924627"/>
    <w:rsid w:val="009248B4"/>
    <w:rsid w:val="009248F2"/>
    <w:rsid w:val="00924DA4"/>
    <w:rsid w:val="009250A8"/>
    <w:rsid w:val="0092585D"/>
    <w:rsid w:val="00925861"/>
    <w:rsid w:val="00925A22"/>
    <w:rsid w:val="00925BE6"/>
    <w:rsid w:val="00925E2C"/>
    <w:rsid w:val="00926697"/>
    <w:rsid w:val="00926F61"/>
    <w:rsid w:val="00926FA9"/>
    <w:rsid w:val="00926FD8"/>
    <w:rsid w:val="0092748C"/>
    <w:rsid w:val="00927A2D"/>
    <w:rsid w:val="00927B60"/>
    <w:rsid w:val="00927EA4"/>
    <w:rsid w:val="009305A1"/>
    <w:rsid w:val="00930664"/>
    <w:rsid w:val="00930F45"/>
    <w:rsid w:val="009311A0"/>
    <w:rsid w:val="00931212"/>
    <w:rsid w:val="0093123D"/>
    <w:rsid w:val="009329EE"/>
    <w:rsid w:val="00932E2B"/>
    <w:rsid w:val="00933040"/>
    <w:rsid w:val="009330E9"/>
    <w:rsid w:val="00933B9E"/>
    <w:rsid w:val="00934272"/>
    <w:rsid w:val="00934D97"/>
    <w:rsid w:val="00935D15"/>
    <w:rsid w:val="009364D4"/>
    <w:rsid w:val="00936FB3"/>
    <w:rsid w:val="00937311"/>
    <w:rsid w:val="00937B76"/>
    <w:rsid w:val="00940103"/>
    <w:rsid w:val="00940584"/>
    <w:rsid w:val="00940A25"/>
    <w:rsid w:val="00940B53"/>
    <w:rsid w:val="009411FB"/>
    <w:rsid w:val="009414A9"/>
    <w:rsid w:val="00941B71"/>
    <w:rsid w:val="00941DF9"/>
    <w:rsid w:val="00941F06"/>
    <w:rsid w:val="009421AD"/>
    <w:rsid w:val="0094221C"/>
    <w:rsid w:val="00942B6B"/>
    <w:rsid w:val="0094409C"/>
    <w:rsid w:val="00944159"/>
    <w:rsid w:val="009449B2"/>
    <w:rsid w:val="00944A82"/>
    <w:rsid w:val="00944BA5"/>
    <w:rsid w:val="0094525B"/>
    <w:rsid w:val="00945605"/>
    <w:rsid w:val="00945C07"/>
    <w:rsid w:val="00945CF9"/>
    <w:rsid w:val="009464FE"/>
    <w:rsid w:val="009466B1"/>
    <w:rsid w:val="00946C4D"/>
    <w:rsid w:val="00947806"/>
    <w:rsid w:val="00950086"/>
    <w:rsid w:val="0095019A"/>
    <w:rsid w:val="009509B9"/>
    <w:rsid w:val="00950AEB"/>
    <w:rsid w:val="00950D92"/>
    <w:rsid w:val="00950EDF"/>
    <w:rsid w:val="009510F6"/>
    <w:rsid w:val="0095128D"/>
    <w:rsid w:val="0095285B"/>
    <w:rsid w:val="009529E0"/>
    <w:rsid w:val="00952DC3"/>
    <w:rsid w:val="00953234"/>
    <w:rsid w:val="00953FE9"/>
    <w:rsid w:val="00954417"/>
    <w:rsid w:val="0095481C"/>
    <w:rsid w:val="00954907"/>
    <w:rsid w:val="00954E91"/>
    <w:rsid w:val="0095526F"/>
    <w:rsid w:val="00955579"/>
    <w:rsid w:val="00955608"/>
    <w:rsid w:val="0095586C"/>
    <w:rsid w:val="009559EC"/>
    <w:rsid w:val="009567E6"/>
    <w:rsid w:val="00957076"/>
    <w:rsid w:val="00957132"/>
    <w:rsid w:val="0095753C"/>
    <w:rsid w:val="009576FD"/>
    <w:rsid w:val="009578EB"/>
    <w:rsid w:val="009578FF"/>
    <w:rsid w:val="00960446"/>
    <w:rsid w:val="009607A6"/>
    <w:rsid w:val="009607EA"/>
    <w:rsid w:val="00961068"/>
    <w:rsid w:val="009610ED"/>
    <w:rsid w:val="0096191B"/>
    <w:rsid w:val="00961EE9"/>
    <w:rsid w:val="0096237F"/>
    <w:rsid w:val="009628C2"/>
    <w:rsid w:val="00962C2C"/>
    <w:rsid w:val="00963147"/>
    <w:rsid w:val="009633BB"/>
    <w:rsid w:val="00963440"/>
    <w:rsid w:val="00963A36"/>
    <w:rsid w:val="00963B01"/>
    <w:rsid w:val="009643DA"/>
    <w:rsid w:val="0096485F"/>
    <w:rsid w:val="00964B12"/>
    <w:rsid w:val="00964DD1"/>
    <w:rsid w:val="009652A2"/>
    <w:rsid w:val="0096573B"/>
    <w:rsid w:val="00965902"/>
    <w:rsid w:val="00965C40"/>
    <w:rsid w:val="00966DCE"/>
    <w:rsid w:val="00967354"/>
    <w:rsid w:val="009678C6"/>
    <w:rsid w:val="00967D77"/>
    <w:rsid w:val="00970AF2"/>
    <w:rsid w:val="00970E1E"/>
    <w:rsid w:val="00971592"/>
    <w:rsid w:val="00971617"/>
    <w:rsid w:val="009717F8"/>
    <w:rsid w:val="00971DDF"/>
    <w:rsid w:val="0097225C"/>
    <w:rsid w:val="0097276D"/>
    <w:rsid w:val="00972868"/>
    <w:rsid w:val="00972890"/>
    <w:rsid w:val="00972BB1"/>
    <w:rsid w:val="00972EBE"/>
    <w:rsid w:val="009731D6"/>
    <w:rsid w:val="00973242"/>
    <w:rsid w:val="00973538"/>
    <w:rsid w:val="00973CC1"/>
    <w:rsid w:val="00973FC6"/>
    <w:rsid w:val="0097404E"/>
    <w:rsid w:val="00974746"/>
    <w:rsid w:val="009747A2"/>
    <w:rsid w:val="00974914"/>
    <w:rsid w:val="00974AC7"/>
    <w:rsid w:val="009750B6"/>
    <w:rsid w:val="00975119"/>
    <w:rsid w:val="00975463"/>
    <w:rsid w:val="00975EBD"/>
    <w:rsid w:val="0097618B"/>
    <w:rsid w:val="009763ED"/>
    <w:rsid w:val="009764ED"/>
    <w:rsid w:val="00976ADE"/>
    <w:rsid w:val="00976F04"/>
    <w:rsid w:val="00977008"/>
    <w:rsid w:val="009777F4"/>
    <w:rsid w:val="00977AD8"/>
    <w:rsid w:val="00977E52"/>
    <w:rsid w:val="00977EC8"/>
    <w:rsid w:val="00980A10"/>
    <w:rsid w:val="00980EDD"/>
    <w:rsid w:val="00981130"/>
    <w:rsid w:val="00981831"/>
    <w:rsid w:val="0098229C"/>
    <w:rsid w:val="0098289D"/>
    <w:rsid w:val="009835E0"/>
    <w:rsid w:val="00983894"/>
    <w:rsid w:val="00983D46"/>
    <w:rsid w:val="00983DCA"/>
    <w:rsid w:val="00985209"/>
    <w:rsid w:val="00985762"/>
    <w:rsid w:val="00985B75"/>
    <w:rsid w:val="00985EF7"/>
    <w:rsid w:val="00986093"/>
    <w:rsid w:val="00986146"/>
    <w:rsid w:val="00986CF9"/>
    <w:rsid w:val="00986E53"/>
    <w:rsid w:val="00986ED5"/>
    <w:rsid w:val="0098727B"/>
    <w:rsid w:val="00987416"/>
    <w:rsid w:val="009874E4"/>
    <w:rsid w:val="00987F5F"/>
    <w:rsid w:val="0099004C"/>
    <w:rsid w:val="009909B8"/>
    <w:rsid w:val="00990A3E"/>
    <w:rsid w:val="00990C0E"/>
    <w:rsid w:val="00990D75"/>
    <w:rsid w:val="00991093"/>
    <w:rsid w:val="0099129A"/>
    <w:rsid w:val="00991464"/>
    <w:rsid w:val="0099163B"/>
    <w:rsid w:val="00991866"/>
    <w:rsid w:val="0099197B"/>
    <w:rsid w:val="00991AC5"/>
    <w:rsid w:val="00991AD1"/>
    <w:rsid w:val="00991BDE"/>
    <w:rsid w:val="00992343"/>
    <w:rsid w:val="00992935"/>
    <w:rsid w:val="0099383D"/>
    <w:rsid w:val="009938B1"/>
    <w:rsid w:val="00994419"/>
    <w:rsid w:val="009944C1"/>
    <w:rsid w:val="009946B6"/>
    <w:rsid w:val="00995DB9"/>
    <w:rsid w:val="00995DEE"/>
    <w:rsid w:val="00996258"/>
    <w:rsid w:val="00996306"/>
    <w:rsid w:val="00996744"/>
    <w:rsid w:val="00997AB7"/>
    <w:rsid w:val="00997CF4"/>
    <w:rsid w:val="009A03F3"/>
    <w:rsid w:val="009A05A7"/>
    <w:rsid w:val="009A05CB"/>
    <w:rsid w:val="009A084B"/>
    <w:rsid w:val="009A1169"/>
    <w:rsid w:val="009A12E3"/>
    <w:rsid w:val="009A14A1"/>
    <w:rsid w:val="009A1546"/>
    <w:rsid w:val="009A164C"/>
    <w:rsid w:val="009A1781"/>
    <w:rsid w:val="009A1AAC"/>
    <w:rsid w:val="009A1B57"/>
    <w:rsid w:val="009A29F6"/>
    <w:rsid w:val="009A2BB6"/>
    <w:rsid w:val="009A2CB8"/>
    <w:rsid w:val="009A2D8E"/>
    <w:rsid w:val="009A30F9"/>
    <w:rsid w:val="009A3789"/>
    <w:rsid w:val="009A3BEC"/>
    <w:rsid w:val="009A42AC"/>
    <w:rsid w:val="009A45A2"/>
    <w:rsid w:val="009A688C"/>
    <w:rsid w:val="009A68C7"/>
    <w:rsid w:val="009A6919"/>
    <w:rsid w:val="009A6AC7"/>
    <w:rsid w:val="009A7752"/>
    <w:rsid w:val="009A79BA"/>
    <w:rsid w:val="009A7DAB"/>
    <w:rsid w:val="009B0048"/>
    <w:rsid w:val="009B0151"/>
    <w:rsid w:val="009B0408"/>
    <w:rsid w:val="009B0843"/>
    <w:rsid w:val="009B0A74"/>
    <w:rsid w:val="009B0B4C"/>
    <w:rsid w:val="009B0DEE"/>
    <w:rsid w:val="009B1335"/>
    <w:rsid w:val="009B173F"/>
    <w:rsid w:val="009B176D"/>
    <w:rsid w:val="009B1E47"/>
    <w:rsid w:val="009B1E9D"/>
    <w:rsid w:val="009B2CED"/>
    <w:rsid w:val="009B3054"/>
    <w:rsid w:val="009B306E"/>
    <w:rsid w:val="009B335D"/>
    <w:rsid w:val="009B343E"/>
    <w:rsid w:val="009B3582"/>
    <w:rsid w:val="009B3C90"/>
    <w:rsid w:val="009B3CD2"/>
    <w:rsid w:val="009B3D13"/>
    <w:rsid w:val="009B43C2"/>
    <w:rsid w:val="009B4D42"/>
    <w:rsid w:val="009B57A0"/>
    <w:rsid w:val="009B67AA"/>
    <w:rsid w:val="009B6DA6"/>
    <w:rsid w:val="009B74CC"/>
    <w:rsid w:val="009B76E3"/>
    <w:rsid w:val="009B76F9"/>
    <w:rsid w:val="009B79CD"/>
    <w:rsid w:val="009B7A72"/>
    <w:rsid w:val="009B7BB8"/>
    <w:rsid w:val="009C010C"/>
    <w:rsid w:val="009C0D2C"/>
    <w:rsid w:val="009C0E9B"/>
    <w:rsid w:val="009C0F21"/>
    <w:rsid w:val="009C126A"/>
    <w:rsid w:val="009C1450"/>
    <w:rsid w:val="009C1D4C"/>
    <w:rsid w:val="009C2208"/>
    <w:rsid w:val="009C2DD2"/>
    <w:rsid w:val="009C2E9A"/>
    <w:rsid w:val="009C36D8"/>
    <w:rsid w:val="009C38EB"/>
    <w:rsid w:val="009C3982"/>
    <w:rsid w:val="009C3B87"/>
    <w:rsid w:val="009C3BFE"/>
    <w:rsid w:val="009C441F"/>
    <w:rsid w:val="009C46EA"/>
    <w:rsid w:val="009C4A07"/>
    <w:rsid w:val="009C4B8E"/>
    <w:rsid w:val="009C50AD"/>
    <w:rsid w:val="009C51D5"/>
    <w:rsid w:val="009C5415"/>
    <w:rsid w:val="009C543C"/>
    <w:rsid w:val="009C5981"/>
    <w:rsid w:val="009C599A"/>
    <w:rsid w:val="009C59CA"/>
    <w:rsid w:val="009C5D30"/>
    <w:rsid w:val="009C5D4C"/>
    <w:rsid w:val="009C5EFF"/>
    <w:rsid w:val="009C650E"/>
    <w:rsid w:val="009C676A"/>
    <w:rsid w:val="009C6CE8"/>
    <w:rsid w:val="009C70DB"/>
    <w:rsid w:val="009C774A"/>
    <w:rsid w:val="009C7F5B"/>
    <w:rsid w:val="009D14A9"/>
    <w:rsid w:val="009D19BC"/>
    <w:rsid w:val="009D1C3F"/>
    <w:rsid w:val="009D1FB7"/>
    <w:rsid w:val="009D2348"/>
    <w:rsid w:val="009D2364"/>
    <w:rsid w:val="009D259F"/>
    <w:rsid w:val="009D2ADE"/>
    <w:rsid w:val="009D2EA8"/>
    <w:rsid w:val="009D2F0C"/>
    <w:rsid w:val="009D3306"/>
    <w:rsid w:val="009D3308"/>
    <w:rsid w:val="009D3578"/>
    <w:rsid w:val="009D3A5F"/>
    <w:rsid w:val="009D4F88"/>
    <w:rsid w:val="009D5193"/>
    <w:rsid w:val="009D5C32"/>
    <w:rsid w:val="009D5C56"/>
    <w:rsid w:val="009D6472"/>
    <w:rsid w:val="009D6D06"/>
    <w:rsid w:val="009D6D5A"/>
    <w:rsid w:val="009D7000"/>
    <w:rsid w:val="009D722B"/>
    <w:rsid w:val="009D7622"/>
    <w:rsid w:val="009D79F4"/>
    <w:rsid w:val="009D7ACC"/>
    <w:rsid w:val="009D7D19"/>
    <w:rsid w:val="009E01F8"/>
    <w:rsid w:val="009E0A0C"/>
    <w:rsid w:val="009E126D"/>
    <w:rsid w:val="009E2CDF"/>
    <w:rsid w:val="009E2FAF"/>
    <w:rsid w:val="009E3169"/>
    <w:rsid w:val="009E33D7"/>
    <w:rsid w:val="009E352D"/>
    <w:rsid w:val="009E3CD1"/>
    <w:rsid w:val="009E4762"/>
    <w:rsid w:val="009E4A75"/>
    <w:rsid w:val="009E4DB7"/>
    <w:rsid w:val="009E5520"/>
    <w:rsid w:val="009E5AF5"/>
    <w:rsid w:val="009E5D0B"/>
    <w:rsid w:val="009E5EB5"/>
    <w:rsid w:val="009E7062"/>
    <w:rsid w:val="009E74F0"/>
    <w:rsid w:val="009E7F23"/>
    <w:rsid w:val="009F0768"/>
    <w:rsid w:val="009F0BD6"/>
    <w:rsid w:val="009F102A"/>
    <w:rsid w:val="009F151C"/>
    <w:rsid w:val="009F16FD"/>
    <w:rsid w:val="009F1926"/>
    <w:rsid w:val="009F1A05"/>
    <w:rsid w:val="009F2A19"/>
    <w:rsid w:val="009F2B93"/>
    <w:rsid w:val="009F2C74"/>
    <w:rsid w:val="009F2E3E"/>
    <w:rsid w:val="009F2FA8"/>
    <w:rsid w:val="009F416B"/>
    <w:rsid w:val="009F455D"/>
    <w:rsid w:val="009F4716"/>
    <w:rsid w:val="009F514E"/>
    <w:rsid w:val="009F56E2"/>
    <w:rsid w:val="009F5ECA"/>
    <w:rsid w:val="009F66E8"/>
    <w:rsid w:val="009F70DC"/>
    <w:rsid w:val="009F713B"/>
    <w:rsid w:val="009F7730"/>
    <w:rsid w:val="009F777C"/>
    <w:rsid w:val="009F7867"/>
    <w:rsid w:val="009F7D66"/>
    <w:rsid w:val="00A0054D"/>
    <w:rsid w:val="00A00BD2"/>
    <w:rsid w:val="00A00E56"/>
    <w:rsid w:val="00A0205C"/>
    <w:rsid w:val="00A027F3"/>
    <w:rsid w:val="00A02BD0"/>
    <w:rsid w:val="00A02CC8"/>
    <w:rsid w:val="00A0363C"/>
    <w:rsid w:val="00A03978"/>
    <w:rsid w:val="00A03AB1"/>
    <w:rsid w:val="00A040A5"/>
    <w:rsid w:val="00A042EF"/>
    <w:rsid w:val="00A04C52"/>
    <w:rsid w:val="00A04C97"/>
    <w:rsid w:val="00A04D7E"/>
    <w:rsid w:val="00A0512F"/>
    <w:rsid w:val="00A051D9"/>
    <w:rsid w:val="00A05DF3"/>
    <w:rsid w:val="00A0632B"/>
    <w:rsid w:val="00A06DEF"/>
    <w:rsid w:val="00A07723"/>
    <w:rsid w:val="00A07E08"/>
    <w:rsid w:val="00A07FCC"/>
    <w:rsid w:val="00A10D79"/>
    <w:rsid w:val="00A11535"/>
    <w:rsid w:val="00A11E2F"/>
    <w:rsid w:val="00A11E56"/>
    <w:rsid w:val="00A11FFC"/>
    <w:rsid w:val="00A12724"/>
    <w:rsid w:val="00A12798"/>
    <w:rsid w:val="00A128A6"/>
    <w:rsid w:val="00A13933"/>
    <w:rsid w:val="00A13A09"/>
    <w:rsid w:val="00A13B53"/>
    <w:rsid w:val="00A13E1C"/>
    <w:rsid w:val="00A1456E"/>
    <w:rsid w:val="00A153BE"/>
    <w:rsid w:val="00A15DEE"/>
    <w:rsid w:val="00A16025"/>
    <w:rsid w:val="00A1620D"/>
    <w:rsid w:val="00A16462"/>
    <w:rsid w:val="00A167B5"/>
    <w:rsid w:val="00A16816"/>
    <w:rsid w:val="00A16C6D"/>
    <w:rsid w:val="00A16C9D"/>
    <w:rsid w:val="00A16DBE"/>
    <w:rsid w:val="00A16E4F"/>
    <w:rsid w:val="00A16FB4"/>
    <w:rsid w:val="00A17507"/>
    <w:rsid w:val="00A179E0"/>
    <w:rsid w:val="00A17C4F"/>
    <w:rsid w:val="00A20653"/>
    <w:rsid w:val="00A206EE"/>
    <w:rsid w:val="00A20931"/>
    <w:rsid w:val="00A20A39"/>
    <w:rsid w:val="00A20F7A"/>
    <w:rsid w:val="00A21D97"/>
    <w:rsid w:val="00A221F3"/>
    <w:rsid w:val="00A22751"/>
    <w:rsid w:val="00A23459"/>
    <w:rsid w:val="00A23497"/>
    <w:rsid w:val="00A238BD"/>
    <w:rsid w:val="00A23DCA"/>
    <w:rsid w:val="00A240D8"/>
    <w:rsid w:val="00A24269"/>
    <w:rsid w:val="00A2427C"/>
    <w:rsid w:val="00A243E4"/>
    <w:rsid w:val="00A2459D"/>
    <w:rsid w:val="00A24E23"/>
    <w:rsid w:val="00A2566C"/>
    <w:rsid w:val="00A25F05"/>
    <w:rsid w:val="00A26060"/>
    <w:rsid w:val="00A26491"/>
    <w:rsid w:val="00A26C14"/>
    <w:rsid w:val="00A27A03"/>
    <w:rsid w:val="00A30256"/>
    <w:rsid w:val="00A30B2D"/>
    <w:rsid w:val="00A311AE"/>
    <w:rsid w:val="00A312A6"/>
    <w:rsid w:val="00A3130E"/>
    <w:rsid w:val="00A3193B"/>
    <w:rsid w:val="00A324CF"/>
    <w:rsid w:val="00A32666"/>
    <w:rsid w:val="00A32AD2"/>
    <w:rsid w:val="00A32E8B"/>
    <w:rsid w:val="00A32ED6"/>
    <w:rsid w:val="00A32F6B"/>
    <w:rsid w:val="00A33776"/>
    <w:rsid w:val="00A33B06"/>
    <w:rsid w:val="00A33FAF"/>
    <w:rsid w:val="00A344A5"/>
    <w:rsid w:val="00A346C3"/>
    <w:rsid w:val="00A34D4A"/>
    <w:rsid w:val="00A35553"/>
    <w:rsid w:val="00A35B92"/>
    <w:rsid w:val="00A36155"/>
    <w:rsid w:val="00A3629E"/>
    <w:rsid w:val="00A365AD"/>
    <w:rsid w:val="00A36728"/>
    <w:rsid w:val="00A37A91"/>
    <w:rsid w:val="00A414FE"/>
    <w:rsid w:val="00A4150A"/>
    <w:rsid w:val="00A41F2C"/>
    <w:rsid w:val="00A423E6"/>
    <w:rsid w:val="00A42A3A"/>
    <w:rsid w:val="00A42A85"/>
    <w:rsid w:val="00A42D07"/>
    <w:rsid w:val="00A43B0F"/>
    <w:rsid w:val="00A43B79"/>
    <w:rsid w:val="00A44598"/>
    <w:rsid w:val="00A44852"/>
    <w:rsid w:val="00A4485B"/>
    <w:rsid w:val="00A449A2"/>
    <w:rsid w:val="00A44ABF"/>
    <w:rsid w:val="00A44B43"/>
    <w:rsid w:val="00A4503E"/>
    <w:rsid w:val="00A450C0"/>
    <w:rsid w:val="00A45468"/>
    <w:rsid w:val="00A45A89"/>
    <w:rsid w:val="00A4675E"/>
    <w:rsid w:val="00A46B09"/>
    <w:rsid w:val="00A471A8"/>
    <w:rsid w:val="00A4791B"/>
    <w:rsid w:val="00A50A48"/>
    <w:rsid w:val="00A51180"/>
    <w:rsid w:val="00A51242"/>
    <w:rsid w:val="00A514F4"/>
    <w:rsid w:val="00A51522"/>
    <w:rsid w:val="00A51545"/>
    <w:rsid w:val="00A51573"/>
    <w:rsid w:val="00A51A5E"/>
    <w:rsid w:val="00A52895"/>
    <w:rsid w:val="00A52D7D"/>
    <w:rsid w:val="00A52FBF"/>
    <w:rsid w:val="00A539A5"/>
    <w:rsid w:val="00A53C03"/>
    <w:rsid w:val="00A53DA0"/>
    <w:rsid w:val="00A5404D"/>
    <w:rsid w:val="00A54407"/>
    <w:rsid w:val="00A555A7"/>
    <w:rsid w:val="00A556EC"/>
    <w:rsid w:val="00A55763"/>
    <w:rsid w:val="00A562B3"/>
    <w:rsid w:val="00A564A3"/>
    <w:rsid w:val="00A5765D"/>
    <w:rsid w:val="00A579BD"/>
    <w:rsid w:val="00A607CB"/>
    <w:rsid w:val="00A609B2"/>
    <w:rsid w:val="00A611AF"/>
    <w:rsid w:val="00A611D5"/>
    <w:rsid w:val="00A612C9"/>
    <w:rsid w:val="00A6156F"/>
    <w:rsid w:val="00A615E2"/>
    <w:rsid w:val="00A62390"/>
    <w:rsid w:val="00A62817"/>
    <w:rsid w:val="00A6281F"/>
    <w:rsid w:val="00A6351F"/>
    <w:rsid w:val="00A63809"/>
    <w:rsid w:val="00A64278"/>
    <w:rsid w:val="00A645CF"/>
    <w:rsid w:val="00A64A6E"/>
    <w:rsid w:val="00A64C51"/>
    <w:rsid w:val="00A64D1C"/>
    <w:rsid w:val="00A64FA9"/>
    <w:rsid w:val="00A6519F"/>
    <w:rsid w:val="00A65931"/>
    <w:rsid w:val="00A65A70"/>
    <w:rsid w:val="00A65BA6"/>
    <w:rsid w:val="00A6610F"/>
    <w:rsid w:val="00A6638D"/>
    <w:rsid w:val="00A66484"/>
    <w:rsid w:val="00A6665F"/>
    <w:rsid w:val="00A66BA9"/>
    <w:rsid w:val="00A66F36"/>
    <w:rsid w:val="00A676D9"/>
    <w:rsid w:val="00A677F2"/>
    <w:rsid w:val="00A67EFC"/>
    <w:rsid w:val="00A7031E"/>
    <w:rsid w:val="00A704D0"/>
    <w:rsid w:val="00A70DD6"/>
    <w:rsid w:val="00A7107F"/>
    <w:rsid w:val="00A710A8"/>
    <w:rsid w:val="00A71140"/>
    <w:rsid w:val="00A7116C"/>
    <w:rsid w:val="00A7144D"/>
    <w:rsid w:val="00A7205E"/>
    <w:rsid w:val="00A72904"/>
    <w:rsid w:val="00A72BA6"/>
    <w:rsid w:val="00A731D1"/>
    <w:rsid w:val="00A73F26"/>
    <w:rsid w:val="00A7409E"/>
    <w:rsid w:val="00A74692"/>
    <w:rsid w:val="00A7498F"/>
    <w:rsid w:val="00A74DEA"/>
    <w:rsid w:val="00A74FF9"/>
    <w:rsid w:val="00A75286"/>
    <w:rsid w:val="00A7544D"/>
    <w:rsid w:val="00A75799"/>
    <w:rsid w:val="00A75A52"/>
    <w:rsid w:val="00A7618B"/>
    <w:rsid w:val="00A762DA"/>
    <w:rsid w:val="00A7640B"/>
    <w:rsid w:val="00A773A8"/>
    <w:rsid w:val="00A77477"/>
    <w:rsid w:val="00A7778B"/>
    <w:rsid w:val="00A777BA"/>
    <w:rsid w:val="00A77C8D"/>
    <w:rsid w:val="00A77EAC"/>
    <w:rsid w:val="00A803BC"/>
    <w:rsid w:val="00A80857"/>
    <w:rsid w:val="00A80969"/>
    <w:rsid w:val="00A80D5E"/>
    <w:rsid w:val="00A818C0"/>
    <w:rsid w:val="00A81A58"/>
    <w:rsid w:val="00A8203C"/>
    <w:rsid w:val="00A82B9E"/>
    <w:rsid w:val="00A833A9"/>
    <w:rsid w:val="00A838D4"/>
    <w:rsid w:val="00A83C4F"/>
    <w:rsid w:val="00A84C4B"/>
    <w:rsid w:val="00A84D99"/>
    <w:rsid w:val="00A850F1"/>
    <w:rsid w:val="00A85798"/>
    <w:rsid w:val="00A85AE0"/>
    <w:rsid w:val="00A85F30"/>
    <w:rsid w:val="00A8609D"/>
    <w:rsid w:val="00A86AC2"/>
    <w:rsid w:val="00A86B19"/>
    <w:rsid w:val="00A86DA8"/>
    <w:rsid w:val="00A86DE1"/>
    <w:rsid w:val="00A86EA7"/>
    <w:rsid w:val="00A876F5"/>
    <w:rsid w:val="00A87E18"/>
    <w:rsid w:val="00A904CC"/>
    <w:rsid w:val="00A90AF5"/>
    <w:rsid w:val="00A90D55"/>
    <w:rsid w:val="00A91058"/>
    <w:rsid w:val="00A91244"/>
    <w:rsid w:val="00A91774"/>
    <w:rsid w:val="00A91C7F"/>
    <w:rsid w:val="00A91E3C"/>
    <w:rsid w:val="00A92066"/>
    <w:rsid w:val="00A9224A"/>
    <w:rsid w:val="00A92776"/>
    <w:rsid w:val="00A92B05"/>
    <w:rsid w:val="00A92F3A"/>
    <w:rsid w:val="00A93181"/>
    <w:rsid w:val="00A9349B"/>
    <w:rsid w:val="00A93646"/>
    <w:rsid w:val="00A938E6"/>
    <w:rsid w:val="00A93CCF"/>
    <w:rsid w:val="00A93E14"/>
    <w:rsid w:val="00A945EE"/>
    <w:rsid w:val="00A94E4E"/>
    <w:rsid w:val="00A94FC7"/>
    <w:rsid w:val="00A95093"/>
    <w:rsid w:val="00A95514"/>
    <w:rsid w:val="00A95BD5"/>
    <w:rsid w:val="00A95C53"/>
    <w:rsid w:val="00A96904"/>
    <w:rsid w:val="00A96F78"/>
    <w:rsid w:val="00A9738B"/>
    <w:rsid w:val="00A979E1"/>
    <w:rsid w:val="00A97FF0"/>
    <w:rsid w:val="00AA01EB"/>
    <w:rsid w:val="00AA0B9E"/>
    <w:rsid w:val="00AA0E7C"/>
    <w:rsid w:val="00AA1087"/>
    <w:rsid w:val="00AA1AD2"/>
    <w:rsid w:val="00AA1EEE"/>
    <w:rsid w:val="00AA22E4"/>
    <w:rsid w:val="00AA247C"/>
    <w:rsid w:val="00AA2527"/>
    <w:rsid w:val="00AA25A9"/>
    <w:rsid w:val="00AA26D9"/>
    <w:rsid w:val="00AA278A"/>
    <w:rsid w:val="00AA2DB5"/>
    <w:rsid w:val="00AA3183"/>
    <w:rsid w:val="00AA35F1"/>
    <w:rsid w:val="00AA36FD"/>
    <w:rsid w:val="00AA3B0A"/>
    <w:rsid w:val="00AA4463"/>
    <w:rsid w:val="00AA4605"/>
    <w:rsid w:val="00AA4661"/>
    <w:rsid w:val="00AA4D28"/>
    <w:rsid w:val="00AA4FD5"/>
    <w:rsid w:val="00AA51AD"/>
    <w:rsid w:val="00AA5478"/>
    <w:rsid w:val="00AA58F5"/>
    <w:rsid w:val="00AA591E"/>
    <w:rsid w:val="00AA5DF4"/>
    <w:rsid w:val="00AA5FD3"/>
    <w:rsid w:val="00AA65C9"/>
    <w:rsid w:val="00AA66CB"/>
    <w:rsid w:val="00AA67C0"/>
    <w:rsid w:val="00AA69E7"/>
    <w:rsid w:val="00AA6DE1"/>
    <w:rsid w:val="00AA7CDB"/>
    <w:rsid w:val="00AB0A32"/>
    <w:rsid w:val="00AB0B90"/>
    <w:rsid w:val="00AB0E56"/>
    <w:rsid w:val="00AB0ED5"/>
    <w:rsid w:val="00AB18AC"/>
    <w:rsid w:val="00AB1EB7"/>
    <w:rsid w:val="00AB3453"/>
    <w:rsid w:val="00AB3A15"/>
    <w:rsid w:val="00AB4029"/>
    <w:rsid w:val="00AB443D"/>
    <w:rsid w:val="00AB47B7"/>
    <w:rsid w:val="00AB4C50"/>
    <w:rsid w:val="00AB4DCD"/>
    <w:rsid w:val="00AB4ECC"/>
    <w:rsid w:val="00AB4F0F"/>
    <w:rsid w:val="00AB51B1"/>
    <w:rsid w:val="00AB5221"/>
    <w:rsid w:val="00AB53E3"/>
    <w:rsid w:val="00AB60E2"/>
    <w:rsid w:val="00AB63DB"/>
    <w:rsid w:val="00AB6601"/>
    <w:rsid w:val="00AB674E"/>
    <w:rsid w:val="00AB6D79"/>
    <w:rsid w:val="00AB709E"/>
    <w:rsid w:val="00AB7330"/>
    <w:rsid w:val="00AB7458"/>
    <w:rsid w:val="00AB7806"/>
    <w:rsid w:val="00AC02C1"/>
    <w:rsid w:val="00AC03BF"/>
    <w:rsid w:val="00AC0AB6"/>
    <w:rsid w:val="00AC10AD"/>
    <w:rsid w:val="00AC19CD"/>
    <w:rsid w:val="00AC1E55"/>
    <w:rsid w:val="00AC1FF4"/>
    <w:rsid w:val="00AC2007"/>
    <w:rsid w:val="00AC2E10"/>
    <w:rsid w:val="00AC3D06"/>
    <w:rsid w:val="00AC3E0B"/>
    <w:rsid w:val="00AC429F"/>
    <w:rsid w:val="00AC4633"/>
    <w:rsid w:val="00AC527C"/>
    <w:rsid w:val="00AC5526"/>
    <w:rsid w:val="00AC60B4"/>
    <w:rsid w:val="00AC6159"/>
    <w:rsid w:val="00AC662A"/>
    <w:rsid w:val="00AC67B6"/>
    <w:rsid w:val="00AC7D98"/>
    <w:rsid w:val="00AC7DEF"/>
    <w:rsid w:val="00AD00C5"/>
    <w:rsid w:val="00AD0278"/>
    <w:rsid w:val="00AD04F2"/>
    <w:rsid w:val="00AD07A8"/>
    <w:rsid w:val="00AD095D"/>
    <w:rsid w:val="00AD148A"/>
    <w:rsid w:val="00AD165F"/>
    <w:rsid w:val="00AD1D5F"/>
    <w:rsid w:val="00AD2794"/>
    <w:rsid w:val="00AD2D26"/>
    <w:rsid w:val="00AD2DC5"/>
    <w:rsid w:val="00AD342F"/>
    <w:rsid w:val="00AD3455"/>
    <w:rsid w:val="00AD3C7F"/>
    <w:rsid w:val="00AD3CAD"/>
    <w:rsid w:val="00AD516D"/>
    <w:rsid w:val="00AD57B8"/>
    <w:rsid w:val="00AD5A99"/>
    <w:rsid w:val="00AD69FF"/>
    <w:rsid w:val="00AD700E"/>
    <w:rsid w:val="00AD702B"/>
    <w:rsid w:val="00AD72E6"/>
    <w:rsid w:val="00AD737E"/>
    <w:rsid w:val="00AD763A"/>
    <w:rsid w:val="00AD7C95"/>
    <w:rsid w:val="00AD7D3D"/>
    <w:rsid w:val="00AD7FCD"/>
    <w:rsid w:val="00AE0727"/>
    <w:rsid w:val="00AE0768"/>
    <w:rsid w:val="00AE20CA"/>
    <w:rsid w:val="00AE21FA"/>
    <w:rsid w:val="00AE23A6"/>
    <w:rsid w:val="00AE25C9"/>
    <w:rsid w:val="00AE2BED"/>
    <w:rsid w:val="00AE2FAA"/>
    <w:rsid w:val="00AE3B47"/>
    <w:rsid w:val="00AE3DE1"/>
    <w:rsid w:val="00AE4096"/>
    <w:rsid w:val="00AE4307"/>
    <w:rsid w:val="00AE47AC"/>
    <w:rsid w:val="00AE5439"/>
    <w:rsid w:val="00AE5684"/>
    <w:rsid w:val="00AE576F"/>
    <w:rsid w:val="00AE601D"/>
    <w:rsid w:val="00AE61B2"/>
    <w:rsid w:val="00AE653E"/>
    <w:rsid w:val="00AE6982"/>
    <w:rsid w:val="00AE78D1"/>
    <w:rsid w:val="00AE7BB8"/>
    <w:rsid w:val="00AE7F89"/>
    <w:rsid w:val="00AF10EC"/>
    <w:rsid w:val="00AF2D54"/>
    <w:rsid w:val="00AF2E52"/>
    <w:rsid w:val="00AF3458"/>
    <w:rsid w:val="00AF3CE1"/>
    <w:rsid w:val="00AF3F7B"/>
    <w:rsid w:val="00AF42B4"/>
    <w:rsid w:val="00AF454F"/>
    <w:rsid w:val="00AF4B8A"/>
    <w:rsid w:val="00AF4F1B"/>
    <w:rsid w:val="00AF5572"/>
    <w:rsid w:val="00AF586B"/>
    <w:rsid w:val="00AF5A2E"/>
    <w:rsid w:val="00AF5EC6"/>
    <w:rsid w:val="00AF69F9"/>
    <w:rsid w:val="00AF6BB9"/>
    <w:rsid w:val="00AF6C38"/>
    <w:rsid w:val="00AF6E8A"/>
    <w:rsid w:val="00AF7213"/>
    <w:rsid w:val="00AF7771"/>
    <w:rsid w:val="00AF7D92"/>
    <w:rsid w:val="00AF7F41"/>
    <w:rsid w:val="00B006C9"/>
    <w:rsid w:val="00B010E0"/>
    <w:rsid w:val="00B011CC"/>
    <w:rsid w:val="00B012C3"/>
    <w:rsid w:val="00B014BF"/>
    <w:rsid w:val="00B01900"/>
    <w:rsid w:val="00B01C53"/>
    <w:rsid w:val="00B0212B"/>
    <w:rsid w:val="00B024C3"/>
    <w:rsid w:val="00B024E4"/>
    <w:rsid w:val="00B0354A"/>
    <w:rsid w:val="00B0395B"/>
    <w:rsid w:val="00B04048"/>
    <w:rsid w:val="00B04246"/>
    <w:rsid w:val="00B04F3D"/>
    <w:rsid w:val="00B05066"/>
    <w:rsid w:val="00B0530D"/>
    <w:rsid w:val="00B05702"/>
    <w:rsid w:val="00B05B34"/>
    <w:rsid w:val="00B06537"/>
    <w:rsid w:val="00B06DD9"/>
    <w:rsid w:val="00B07CC4"/>
    <w:rsid w:val="00B07CD6"/>
    <w:rsid w:val="00B07E52"/>
    <w:rsid w:val="00B10010"/>
    <w:rsid w:val="00B101BA"/>
    <w:rsid w:val="00B1026B"/>
    <w:rsid w:val="00B1104B"/>
    <w:rsid w:val="00B115A9"/>
    <w:rsid w:val="00B11775"/>
    <w:rsid w:val="00B11950"/>
    <w:rsid w:val="00B11C25"/>
    <w:rsid w:val="00B12925"/>
    <w:rsid w:val="00B12E09"/>
    <w:rsid w:val="00B12F75"/>
    <w:rsid w:val="00B1302D"/>
    <w:rsid w:val="00B134EB"/>
    <w:rsid w:val="00B13530"/>
    <w:rsid w:val="00B149E6"/>
    <w:rsid w:val="00B14C1B"/>
    <w:rsid w:val="00B14F2A"/>
    <w:rsid w:val="00B1513F"/>
    <w:rsid w:val="00B15768"/>
    <w:rsid w:val="00B1576B"/>
    <w:rsid w:val="00B15B89"/>
    <w:rsid w:val="00B160A2"/>
    <w:rsid w:val="00B16240"/>
    <w:rsid w:val="00B162E1"/>
    <w:rsid w:val="00B16A11"/>
    <w:rsid w:val="00B1746F"/>
    <w:rsid w:val="00B17A05"/>
    <w:rsid w:val="00B20150"/>
    <w:rsid w:val="00B20492"/>
    <w:rsid w:val="00B20725"/>
    <w:rsid w:val="00B2087E"/>
    <w:rsid w:val="00B209E3"/>
    <w:rsid w:val="00B20A20"/>
    <w:rsid w:val="00B20B11"/>
    <w:rsid w:val="00B20B94"/>
    <w:rsid w:val="00B21CEC"/>
    <w:rsid w:val="00B224A1"/>
    <w:rsid w:val="00B23795"/>
    <w:rsid w:val="00B237C8"/>
    <w:rsid w:val="00B23C77"/>
    <w:rsid w:val="00B23C9B"/>
    <w:rsid w:val="00B2458A"/>
    <w:rsid w:val="00B248D0"/>
    <w:rsid w:val="00B24FC1"/>
    <w:rsid w:val="00B25C7A"/>
    <w:rsid w:val="00B25DC7"/>
    <w:rsid w:val="00B2628E"/>
    <w:rsid w:val="00B264A1"/>
    <w:rsid w:val="00B266B0"/>
    <w:rsid w:val="00B26DB7"/>
    <w:rsid w:val="00B27397"/>
    <w:rsid w:val="00B275C3"/>
    <w:rsid w:val="00B275F6"/>
    <w:rsid w:val="00B27921"/>
    <w:rsid w:val="00B27E5B"/>
    <w:rsid w:val="00B3000E"/>
    <w:rsid w:val="00B3021E"/>
    <w:rsid w:val="00B307D4"/>
    <w:rsid w:val="00B30D4E"/>
    <w:rsid w:val="00B313D6"/>
    <w:rsid w:val="00B326A8"/>
    <w:rsid w:val="00B3291A"/>
    <w:rsid w:val="00B329EB"/>
    <w:rsid w:val="00B32B5C"/>
    <w:rsid w:val="00B32E79"/>
    <w:rsid w:val="00B32FCD"/>
    <w:rsid w:val="00B33508"/>
    <w:rsid w:val="00B3377E"/>
    <w:rsid w:val="00B33973"/>
    <w:rsid w:val="00B33FC7"/>
    <w:rsid w:val="00B34039"/>
    <w:rsid w:val="00B344D9"/>
    <w:rsid w:val="00B34AD8"/>
    <w:rsid w:val="00B34E63"/>
    <w:rsid w:val="00B34E6C"/>
    <w:rsid w:val="00B3514B"/>
    <w:rsid w:val="00B351A9"/>
    <w:rsid w:val="00B3532E"/>
    <w:rsid w:val="00B3570E"/>
    <w:rsid w:val="00B35DA4"/>
    <w:rsid w:val="00B35FF6"/>
    <w:rsid w:val="00B364EE"/>
    <w:rsid w:val="00B36AED"/>
    <w:rsid w:val="00B36CAD"/>
    <w:rsid w:val="00B3741C"/>
    <w:rsid w:val="00B407B9"/>
    <w:rsid w:val="00B40A72"/>
    <w:rsid w:val="00B40A96"/>
    <w:rsid w:val="00B40AD1"/>
    <w:rsid w:val="00B41426"/>
    <w:rsid w:val="00B4184B"/>
    <w:rsid w:val="00B41877"/>
    <w:rsid w:val="00B41F31"/>
    <w:rsid w:val="00B42195"/>
    <w:rsid w:val="00B422A7"/>
    <w:rsid w:val="00B422EE"/>
    <w:rsid w:val="00B424D4"/>
    <w:rsid w:val="00B4294A"/>
    <w:rsid w:val="00B42A32"/>
    <w:rsid w:val="00B42FA6"/>
    <w:rsid w:val="00B43334"/>
    <w:rsid w:val="00B4399E"/>
    <w:rsid w:val="00B43A16"/>
    <w:rsid w:val="00B4441B"/>
    <w:rsid w:val="00B44758"/>
    <w:rsid w:val="00B45CE1"/>
    <w:rsid w:val="00B45FBB"/>
    <w:rsid w:val="00B460CD"/>
    <w:rsid w:val="00B46633"/>
    <w:rsid w:val="00B46A75"/>
    <w:rsid w:val="00B47092"/>
    <w:rsid w:val="00B470A7"/>
    <w:rsid w:val="00B471A4"/>
    <w:rsid w:val="00B478F6"/>
    <w:rsid w:val="00B47CCE"/>
    <w:rsid w:val="00B500CD"/>
    <w:rsid w:val="00B5109D"/>
    <w:rsid w:val="00B5239C"/>
    <w:rsid w:val="00B525C5"/>
    <w:rsid w:val="00B52AF7"/>
    <w:rsid w:val="00B52C07"/>
    <w:rsid w:val="00B52F91"/>
    <w:rsid w:val="00B53259"/>
    <w:rsid w:val="00B53893"/>
    <w:rsid w:val="00B54695"/>
    <w:rsid w:val="00B548C2"/>
    <w:rsid w:val="00B54B6A"/>
    <w:rsid w:val="00B54D9E"/>
    <w:rsid w:val="00B55428"/>
    <w:rsid w:val="00B55F0D"/>
    <w:rsid w:val="00B561B6"/>
    <w:rsid w:val="00B570BF"/>
    <w:rsid w:val="00B60471"/>
    <w:rsid w:val="00B60B8F"/>
    <w:rsid w:val="00B60E39"/>
    <w:rsid w:val="00B61206"/>
    <w:rsid w:val="00B618E5"/>
    <w:rsid w:val="00B625CC"/>
    <w:rsid w:val="00B62EFE"/>
    <w:rsid w:val="00B63337"/>
    <w:rsid w:val="00B633DC"/>
    <w:rsid w:val="00B63592"/>
    <w:rsid w:val="00B6369F"/>
    <w:rsid w:val="00B639D7"/>
    <w:rsid w:val="00B63E3C"/>
    <w:rsid w:val="00B64599"/>
    <w:rsid w:val="00B64AA7"/>
    <w:rsid w:val="00B64D0D"/>
    <w:rsid w:val="00B64E7F"/>
    <w:rsid w:val="00B653A3"/>
    <w:rsid w:val="00B65452"/>
    <w:rsid w:val="00B654E6"/>
    <w:rsid w:val="00B65A30"/>
    <w:rsid w:val="00B66594"/>
    <w:rsid w:val="00B66A42"/>
    <w:rsid w:val="00B66CFE"/>
    <w:rsid w:val="00B66DA3"/>
    <w:rsid w:val="00B67805"/>
    <w:rsid w:val="00B678A3"/>
    <w:rsid w:val="00B67B00"/>
    <w:rsid w:val="00B701FE"/>
    <w:rsid w:val="00B70824"/>
    <w:rsid w:val="00B70D9C"/>
    <w:rsid w:val="00B70F3A"/>
    <w:rsid w:val="00B71855"/>
    <w:rsid w:val="00B71C2C"/>
    <w:rsid w:val="00B71D1E"/>
    <w:rsid w:val="00B721C6"/>
    <w:rsid w:val="00B721CD"/>
    <w:rsid w:val="00B7245E"/>
    <w:rsid w:val="00B7267A"/>
    <w:rsid w:val="00B726FF"/>
    <w:rsid w:val="00B72A5B"/>
    <w:rsid w:val="00B72AA4"/>
    <w:rsid w:val="00B72E52"/>
    <w:rsid w:val="00B735FB"/>
    <w:rsid w:val="00B73CEE"/>
    <w:rsid w:val="00B74755"/>
    <w:rsid w:val="00B75454"/>
    <w:rsid w:val="00B76BCD"/>
    <w:rsid w:val="00B76EE9"/>
    <w:rsid w:val="00B7710B"/>
    <w:rsid w:val="00B77231"/>
    <w:rsid w:val="00B77880"/>
    <w:rsid w:val="00B77B84"/>
    <w:rsid w:val="00B80D90"/>
    <w:rsid w:val="00B80E42"/>
    <w:rsid w:val="00B81A7B"/>
    <w:rsid w:val="00B81E7F"/>
    <w:rsid w:val="00B82613"/>
    <w:rsid w:val="00B826B1"/>
    <w:rsid w:val="00B828B5"/>
    <w:rsid w:val="00B82ED8"/>
    <w:rsid w:val="00B82ED9"/>
    <w:rsid w:val="00B83E1B"/>
    <w:rsid w:val="00B845D0"/>
    <w:rsid w:val="00B84A80"/>
    <w:rsid w:val="00B84AB9"/>
    <w:rsid w:val="00B84E9C"/>
    <w:rsid w:val="00B85522"/>
    <w:rsid w:val="00B86333"/>
    <w:rsid w:val="00B87373"/>
    <w:rsid w:val="00B87378"/>
    <w:rsid w:val="00B878EE"/>
    <w:rsid w:val="00B878FA"/>
    <w:rsid w:val="00B907C1"/>
    <w:rsid w:val="00B90E2A"/>
    <w:rsid w:val="00B90F2A"/>
    <w:rsid w:val="00B91730"/>
    <w:rsid w:val="00B9198D"/>
    <w:rsid w:val="00B9222C"/>
    <w:rsid w:val="00B925DD"/>
    <w:rsid w:val="00B929C6"/>
    <w:rsid w:val="00B929D2"/>
    <w:rsid w:val="00B92D25"/>
    <w:rsid w:val="00B93008"/>
    <w:rsid w:val="00B93E59"/>
    <w:rsid w:val="00B9406D"/>
    <w:rsid w:val="00B94850"/>
    <w:rsid w:val="00B94A39"/>
    <w:rsid w:val="00B94BA7"/>
    <w:rsid w:val="00B94E0E"/>
    <w:rsid w:val="00B953BB"/>
    <w:rsid w:val="00B963D8"/>
    <w:rsid w:val="00B96413"/>
    <w:rsid w:val="00B96B68"/>
    <w:rsid w:val="00B9745E"/>
    <w:rsid w:val="00B97CA3"/>
    <w:rsid w:val="00B97E0D"/>
    <w:rsid w:val="00BA07A0"/>
    <w:rsid w:val="00BA0B4D"/>
    <w:rsid w:val="00BA0F8F"/>
    <w:rsid w:val="00BA1104"/>
    <w:rsid w:val="00BA1167"/>
    <w:rsid w:val="00BA1609"/>
    <w:rsid w:val="00BA1872"/>
    <w:rsid w:val="00BA1913"/>
    <w:rsid w:val="00BA1935"/>
    <w:rsid w:val="00BA2862"/>
    <w:rsid w:val="00BA2BC9"/>
    <w:rsid w:val="00BA31D8"/>
    <w:rsid w:val="00BA3D8A"/>
    <w:rsid w:val="00BA3E70"/>
    <w:rsid w:val="00BA4641"/>
    <w:rsid w:val="00BA4A54"/>
    <w:rsid w:val="00BA5DE5"/>
    <w:rsid w:val="00BA605A"/>
    <w:rsid w:val="00BA60CA"/>
    <w:rsid w:val="00BA66D5"/>
    <w:rsid w:val="00BA6B40"/>
    <w:rsid w:val="00BA7205"/>
    <w:rsid w:val="00BA7645"/>
    <w:rsid w:val="00BA76A9"/>
    <w:rsid w:val="00BB0595"/>
    <w:rsid w:val="00BB0949"/>
    <w:rsid w:val="00BB1B47"/>
    <w:rsid w:val="00BB1CFD"/>
    <w:rsid w:val="00BB1E54"/>
    <w:rsid w:val="00BB24D5"/>
    <w:rsid w:val="00BB254C"/>
    <w:rsid w:val="00BB2B7E"/>
    <w:rsid w:val="00BB2F36"/>
    <w:rsid w:val="00BB3386"/>
    <w:rsid w:val="00BB37D8"/>
    <w:rsid w:val="00BB38A4"/>
    <w:rsid w:val="00BB3E2B"/>
    <w:rsid w:val="00BB4727"/>
    <w:rsid w:val="00BB4EA2"/>
    <w:rsid w:val="00BB4FBA"/>
    <w:rsid w:val="00BB5180"/>
    <w:rsid w:val="00BB54C5"/>
    <w:rsid w:val="00BB55D8"/>
    <w:rsid w:val="00BB569F"/>
    <w:rsid w:val="00BB5AEA"/>
    <w:rsid w:val="00BB5CDE"/>
    <w:rsid w:val="00BB5D1C"/>
    <w:rsid w:val="00BB6552"/>
    <w:rsid w:val="00BB65E0"/>
    <w:rsid w:val="00BB69EF"/>
    <w:rsid w:val="00BB6B9B"/>
    <w:rsid w:val="00BB6FE1"/>
    <w:rsid w:val="00BB72D3"/>
    <w:rsid w:val="00BB754F"/>
    <w:rsid w:val="00BC0006"/>
    <w:rsid w:val="00BC0058"/>
    <w:rsid w:val="00BC07D4"/>
    <w:rsid w:val="00BC0A5D"/>
    <w:rsid w:val="00BC0BAB"/>
    <w:rsid w:val="00BC0BE3"/>
    <w:rsid w:val="00BC1AD9"/>
    <w:rsid w:val="00BC1DA0"/>
    <w:rsid w:val="00BC1E21"/>
    <w:rsid w:val="00BC2396"/>
    <w:rsid w:val="00BC2415"/>
    <w:rsid w:val="00BC26B6"/>
    <w:rsid w:val="00BC2DCF"/>
    <w:rsid w:val="00BC3257"/>
    <w:rsid w:val="00BC32E7"/>
    <w:rsid w:val="00BC4F81"/>
    <w:rsid w:val="00BC5193"/>
    <w:rsid w:val="00BC5670"/>
    <w:rsid w:val="00BC58B9"/>
    <w:rsid w:val="00BC5DEA"/>
    <w:rsid w:val="00BC6045"/>
    <w:rsid w:val="00BC6921"/>
    <w:rsid w:val="00BC6AF8"/>
    <w:rsid w:val="00BC6F8B"/>
    <w:rsid w:val="00BC765C"/>
    <w:rsid w:val="00BC7FB5"/>
    <w:rsid w:val="00BD00DB"/>
    <w:rsid w:val="00BD0454"/>
    <w:rsid w:val="00BD07C3"/>
    <w:rsid w:val="00BD0D08"/>
    <w:rsid w:val="00BD0D86"/>
    <w:rsid w:val="00BD194A"/>
    <w:rsid w:val="00BD211D"/>
    <w:rsid w:val="00BD28DD"/>
    <w:rsid w:val="00BD2A02"/>
    <w:rsid w:val="00BD2F13"/>
    <w:rsid w:val="00BD3056"/>
    <w:rsid w:val="00BD3763"/>
    <w:rsid w:val="00BD3846"/>
    <w:rsid w:val="00BD3E68"/>
    <w:rsid w:val="00BD3F34"/>
    <w:rsid w:val="00BD4748"/>
    <w:rsid w:val="00BD48AC"/>
    <w:rsid w:val="00BD4C09"/>
    <w:rsid w:val="00BD4E05"/>
    <w:rsid w:val="00BD4E4A"/>
    <w:rsid w:val="00BD537A"/>
    <w:rsid w:val="00BD55CA"/>
    <w:rsid w:val="00BD5751"/>
    <w:rsid w:val="00BD57C3"/>
    <w:rsid w:val="00BD5833"/>
    <w:rsid w:val="00BD588E"/>
    <w:rsid w:val="00BD598A"/>
    <w:rsid w:val="00BD5C7A"/>
    <w:rsid w:val="00BD6DA2"/>
    <w:rsid w:val="00BD723F"/>
    <w:rsid w:val="00BD75B4"/>
    <w:rsid w:val="00BD7D14"/>
    <w:rsid w:val="00BE02B4"/>
    <w:rsid w:val="00BE0830"/>
    <w:rsid w:val="00BE134C"/>
    <w:rsid w:val="00BE1BB3"/>
    <w:rsid w:val="00BE1D09"/>
    <w:rsid w:val="00BE2054"/>
    <w:rsid w:val="00BE2503"/>
    <w:rsid w:val="00BE28C1"/>
    <w:rsid w:val="00BE2FDF"/>
    <w:rsid w:val="00BE3492"/>
    <w:rsid w:val="00BE3B62"/>
    <w:rsid w:val="00BE457B"/>
    <w:rsid w:val="00BE4A6F"/>
    <w:rsid w:val="00BE4EC9"/>
    <w:rsid w:val="00BE61D5"/>
    <w:rsid w:val="00BE631E"/>
    <w:rsid w:val="00BE6BEC"/>
    <w:rsid w:val="00BE6F88"/>
    <w:rsid w:val="00BF0CCF"/>
    <w:rsid w:val="00BF0FC5"/>
    <w:rsid w:val="00BF1034"/>
    <w:rsid w:val="00BF10BC"/>
    <w:rsid w:val="00BF19CA"/>
    <w:rsid w:val="00BF1C6E"/>
    <w:rsid w:val="00BF1E13"/>
    <w:rsid w:val="00BF1F73"/>
    <w:rsid w:val="00BF21AC"/>
    <w:rsid w:val="00BF278C"/>
    <w:rsid w:val="00BF2E53"/>
    <w:rsid w:val="00BF2E6C"/>
    <w:rsid w:val="00BF31EF"/>
    <w:rsid w:val="00BF352A"/>
    <w:rsid w:val="00BF3669"/>
    <w:rsid w:val="00BF3C0D"/>
    <w:rsid w:val="00BF4054"/>
    <w:rsid w:val="00BF4131"/>
    <w:rsid w:val="00BF46C0"/>
    <w:rsid w:val="00BF46DB"/>
    <w:rsid w:val="00BF4B8A"/>
    <w:rsid w:val="00BF4BC7"/>
    <w:rsid w:val="00BF4EF6"/>
    <w:rsid w:val="00BF4F0D"/>
    <w:rsid w:val="00BF5545"/>
    <w:rsid w:val="00BF5E37"/>
    <w:rsid w:val="00BF5EAA"/>
    <w:rsid w:val="00BF6252"/>
    <w:rsid w:val="00BF6353"/>
    <w:rsid w:val="00BF643E"/>
    <w:rsid w:val="00BF6537"/>
    <w:rsid w:val="00BF6B52"/>
    <w:rsid w:val="00BF711C"/>
    <w:rsid w:val="00BF748E"/>
    <w:rsid w:val="00BF77F1"/>
    <w:rsid w:val="00BF789B"/>
    <w:rsid w:val="00BF7CAD"/>
    <w:rsid w:val="00BF7F1F"/>
    <w:rsid w:val="00C0087F"/>
    <w:rsid w:val="00C008EE"/>
    <w:rsid w:val="00C00D82"/>
    <w:rsid w:val="00C010A6"/>
    <w:rsid w:val="00C01E28"/>
    <w:rsid w:val="00C0316D"/>
    <w:rsid w:val="00C03309"/>
    <w:rsid w:val="00C037E0"/>
    <w:rsid w:val="00C03E0C"/>
    <w:rsid w:val="00C04FA9"/>
    <w:rsid w:val="00C05759"/>
    <w:rsid w:val="00C06067"/>
    <w:rsid w:val="00C061B5"/>
    <w:rsid w:val="00C06459"/>
    <w:rsid w:val="00C06634"/>
    <w:rsid w:val="00C06804"/>
    <w:rsid w:val="00C072FE"/>
    <w:rsid w:val="00C07AE5"/>
    <w:rsid w:val="00C07B1C"/>
    <w:rsid w:val="00C07FA0"/>
    <w:rsid w:val="00C10A3E"/>
    <w:rsid w:val="00C1140A"/>
    <w:rsid w:val="00C11ADE"/>
    <w:rsid w:val="00C12039"/>
    <w:rsid w:val="00C12142"/>
    <w:rsid w:val="00C126E0"/>
    <w:rsid w:val="00C128BC"/>
    <w:rsid w:val="00C12E39"/>
    <w:rsid w:val="00C12E44"/>
    <w:rsid w:val="00C13623"/>
    <w:rsid w:val="00C13A30"/>
    <w:rsid w:val="00C13B6E"/>
    <w:rsid w:val="00C13D47"/>
    <w:rsid w:val="00C14164"/>
    <w:rsid w:val="00C14C53"/>
    <w:rsid w:val="00C15977"/>
    <w:rsid w:val="00C159AF"/>
    <w:rsid w:val="00C15A7D"/>
    <w:rsid w:val="00C15BEC"/>
    <w:rsid w:val="00C15D00"/>
    <w:rsid w:val="00C15D8E"/>
    <w:rsid w:val="00C15F7E"/>
    <w:rsid w:val="00C16ABF"/>
    <w:rsid w:val="00C17012"/>
    <w:rsid w:val="00C172F1"/>
    <w:rsid w:val="00C17328"/>
    <w:rsid w:val="00C178FB"/>
    <w:rsid w:val="00C1796A"/>
    <w:rsid w:val="00C179CF"/>
    <w:rsid w:val="00C17DF9"/>
    <w:rsid w:val="00C17EC3"/>
    <w:rsid w:val="00C201EB"/>
    <w:rsid w:val="00C20ACC"/>
    <w:rsid w:val="00C21DA6"/>
    <w:rsid w:val="00C22763"/>
    <w:rsid w:val="00C22B28"/>
    <w:rsid w:val="00C22DF0"/>
    <w:rsid w:val="00C22FD6"/>
    <w:rsid w:val="00C2377F"/>
    <w:rsid w:val="00C23910"/>
    <w:rsid w:val="00C24A32"/>
    <w:rsid w:val="00C257B7"/>
    <w:rsid w:val="00C26615"/>
    <w:rsid w:val="00C270CE"/>
    <w:rsid w:val="00C272E8"/>
    <w:rsid w:val="00C301A9"/>
    <w:rsid w:val="00C305A5"/>
    <w:rsid w:val="00C30783"/>
    <w:rsid w:val="00C30ABC"/>
    <w:rsid w:val="00C30B2F"/>
    <w:rsid w:val="00C30B60"/>
    <w:rsid w:val="00C31E08"/>
    <w:rsid w:val="00C31E74"/>
    <w:rsid w:val="00C31FAA"/>
    <w:rsid w:val="00C32190"/>
    <w:rsid w:val="00C3297E"/>
    <w:rsid w:val="00C33149"/>
    <w:rsid w:val="00C33359"/>
    <w:rsid w:val="00C33499"/>
    <w:rsid w:val="00C33D22"/>
    <w:rsid w:val="00C346B9"/>
    <w:rsid w:val="00C348D6"/>
    <w:rsid w:val="00C3504C"/>
    <w:rsid w:val="00C35085"/>
    <w:rsid w:val="00C3579C"/>
    <w:rsid w:val="00C3583A"/>
    <w:rsid w:val="00C3614C"/>
    <w:rsid w:val="00C365E7"/>
    <w:rsid w:val="00C36D01"/>
    <w:rsid w:val="00C36DD2"/>
    <w:rsid w:val="00C36E34"/>
    <w:rsid w:val="00C36F12"/>
    <w:rsid w:val="00C37BDE"/>
    <w:rsid w:val="00C40388"/>
    <w:rsid w:val="00C40395"/>
    <w:rsid w:val="00C404D7"/>
    <w:rsid w:val="00C404EE"/>
    <w:rsid w:val="00C40744"/>
    <w:rsid w:val="00C40C58"/>
    <w:rsid w:val="00C4171B"/>
    <w:rsid w:val="00C41A1E"/>
    <w:rsid w:val="00C42689"/>
    <w:rsid w:val="00C42988"/>
    <w:rsid w:val="00C42BD4"/>
    <w:rsid w:val="00C43703"/>
    <w:rsid w:val="00C437D9"/>
    <w:rsid w:val="00C43ED2"/>
    <w:rsid w:val="00C43FF0"/>
    <w:rsid w:val="00C44124"/>
    <w:rsid w:val="00C44641"/>
    <w:rsid w:val="00C44BDA"/>
    <w:rsid w:val="00C44EE0"/>
    <w:rsid w:val="00C45EF5"/>
    <w:rsid w:val="00C461BD"/>
    <w:rsid w:val="00C46B7E"/>
    <w:rsid w:val="00C46B96"/>
    <w:rsid w:val="00C474D6"/>
    <w:rsid w:val="00C47538"/>
    <w:rsid w:val="00C47748"/>
    <w:rsid w:val="00C4792C"/>
    <w:rsid w:val="00C47939"/>
    <w:rsid w:val="00C5099B"/>
    <w:rsid w:val="00C50A4E"/>
    <w:rsid w:val="00C51C37"/>
    <w:rsid w:val="00C51E57"/>
    <w:rsid w:val="00C520B1"/>
    <w:rsid w:val="00C522D6"/>
    <w:rsid w:val="00C52695"/>
    <w:rsid w:val="00C52742"/>
    <w:rsid w:val="00C52C52"/>
    <w:rsid w:val="00C52F40"/>
    <w:rsid w:val="00C53EFC"/>
    <w:rsid w:val="00C54020"/>
    <w:rsid w:val="00C5406F"/>
    <w:rsid w:val="00C54252"/>
    <w:rsid w:val="00C545C5"/>
    <w:rsid w:val="00C54817"/>
    <w:rsid w:val="00C54895"/>
    <w:rsid w:val="00C54F35"/>
    <w:rsid w:val="00C55566"/>
    <w:rsid w:val="00C55AB8"/>
    <w:rsid w:val="00C56861"/>
    <w:rsid w:val="00C568BB"/>
    <w:rsid w:val="00C57A01"/>
    <w:rsid w:val="00C57A2D"/>
    <w:rsid w:val="00C57A5A"/>
    <w:rsid w:val="00C60B07"/>
    <w:rsid w:val="00C60BC0"/>
    <w:rsid w:val="00C61D4B"/>
    <w:rsid w:val="00C6250E"/>
    <w:rsid w:val="00C625B3"/>
    <w:rsid w:val="00C6260B"/>
    <w:rsid w:val="00C6293B"/>
    <w:rsid w:val="00C62B0A"/>
    <w:rsid w:val="00C63C52"/>
    <w:rsid w:val="00C63F08"/>
    <w:rsid w:val="00C641B1"/>
    <w:rsid w:val="00C645DF"/>
    <w:rsid w:val="00C650EA"/>
    <w:rsid w:val="00C6520E"/>
    <w:rsid w:val="00C6528C"/>
    <w:rsid w:val="00C65297"/>
    <w:rsid w:val="00C65572"/>
    <w:rsid w:val="00C657C2"/>
    <w:rsid w:val="00C661E8"/>
    <w:rsid w:val="00C666BC"/>
    <w:rsid w:val="00C668CA"/>
    <w:rsid w:val="00C6778A"/>
    <w:rsid w:val="00C678ED"/>
    <w:rsid w:val="00C67D21"/>
    <w:rsid w:val="00C67E9C"/>
    <w:rsid w:val="00C70084"/>
    <w:rsid w:val="00C70467"/>
    <w:rsid w:val="00C7059D"/>
    <w:rsid w:val="00C7090B"/>
    <w:rsid w:val="00C71483"/>
    <w:rsid w:val="00C7162A"/>
    <w:rsid w:val="00C71EBE"/>
    <w:rsid w:val="00C7235B"/>
    <w:rsid w:val="00C72403"/>
    <w:rsid w:val="00C72746"/>
    <w:rsid w:val="00C72E18"/>
    <w:rsid w:val="00C731AD"/>
    <w:rsid w:val="00C73725"/>
    <w:rsid w:val="00C7380B"/>
    <w:rsid w:val="00C73C34"/>
    <w:rsid w:val="00C74286"/>
    <w:rsid w:val="00C742F6"/>
    <w:rsid w:val="00C74421"/>
    <w:rsid w:val="00C74A9E"/>
    <w:rsid w:val="00C75F2F"/>
    <w:rsid w:val="00C75FEE"/>
    <w:rsid w:val="00C760D2"/>
    <w:rsid w:val="00C76F1D"/>
    <w:rsid w:val="00C771B5"/>
    <w:rsid w:val="00C77937"/>
    <w:rsid w:val="00C77CA4"/>
    <w:rsid w:val="00C77D26"/>
    <w:rsid w:val="00C80BDF"/>
    <w:rsid w:val="00C815DF"/>
    <w:rsid w:val="00C81819"/>
    <w:rsid w:val="00C826FA"/>
    <w:rsid w:val="00C8293B"/>
    <w:rsid w:val="00C82BE4"/>
    <w:rsid w:val="00C82FEE"/>
    <w:rsid w:val="00C84CD5"/>
    <w:rsid w:val="00C84D39"/>
    <w:rsid w:val="00C85277"/>
    <w:rsid w:val="00C85806"/>
    <w:rsid w:val="00C85BCA"/>
    <w:rsid w:val="00C85D76"/>
    <w:rsid w:val="00C8624E"/>
    <w:rsid w:val="00C86766"/>
    <w:rsid w:val="00C8728E"/>
    <w:rsid w:val="00C873AC"/>
    <w:rsid w:val="00C875B2"/>
    <w:rsid w:val="00C875B8"/>
    <w:rsid w:val="00C87B1F"/>
    <w:rsid w:val="00C87DA6"/>
    <w:rsid w:val="00C9046D"/>
    <w:rsid w:val="00C90806"/>
    <w:rsid w:val="00C90992"/>
    <w:rsid w:val="00C90B01"/>
    <w:rsid w:val="00C90CB5"/>
    <w:rsid w:val="00C91857"/>
    <w:rsid w:val="00C91E04"/>
    <w:rsid w:val="00C9213B"/>
    <w:rsid w:val="00C924AE"/>
    <w:rsid w:val="00C93068"/>
    <w:rsid w:val="00C9319D"/>
    <w:rsid w:val="00C93462"/>
    <w:rsid w:val="00C93BC6"/>
    <w:rsid w:val="00C94157"/>
    <w:rsid w:val="00C94384"/>
    <w:rsid w:val="00C94A34"/>
    <w:rsid w:val="00C94A6B"/>
    <w:rsid w:val="00C94C2B"/>
    <w:rsid w:val="00C94F73"/>
    <w:rsid w:val="00C953E1"/>
    <w:rsid w:val="00C95609"/>
    <w:rsid w:val="00C96893"/>
    <w:rsid w:val="00C96F79"/>
    <w:rsid w:val="00C97CC2"/>
    <w:rsid w:val="00C97CF9"/>
    <w:rsid w:val="00CA0649"/>
    <w:rsid w:val="00CA1066"/>
    <w:rsid w:val="00CA17DD"/>
    <w:rsid w:val="00CA1863"/>
    <w:rsid w:val="00CA1941"/>
    <w:rsid w:val="00CA209E"/>
    <w:rsid w:val="00CA264C"/>
    <w:rsid w:val="00CA26CE"/>
    <w:rsid w:val="00CA2723"/>
    <w:rsid w:val="00CA3386"/>
    <w:rsid w:val="00CA391D"/>
    <w:rsid w:val="00CA3ACD"/>
    <w:rsid w:val="00CA4C7E"/>
    <w:rsid w:val="00CA4F74"/>
    <w:rsid w:val="00CA4F8B"/>
    <w:rsid w:val="00CA5445"/>
    <w:rsid w:val="00CA5F73"/>
    <w:rsid w:val="00CA6648"/>
    <w:rsid w:val="00CA6995"/>
    <w:rsid w:val="00CA6F78"/>
    <w:rsid w:val="00CA70CE"/>
    <w:rsid w:val="00CA74D1"/>
    <w:rsid w:val="00CA7966"/>
    <w:rsid w:val="00CB0007"/>
    <w:rsid w:val="00CB0396"/>
    <w:rsid w:val="00CB09DA"/>
    <w:rsid w:val="00CB0BD9"/>
    <w:rsid w:val="00CB1163"/>
    <w:rsid w:val="00CB12C3"/>
    <w:rsid w:val="00CB1CAC"/>
    <w:rsid w:val="00CB1DE8"/>
    <w:rsid w:val="00CB1E3B"/>
    <w:rsid w:val="00CB1F1D"/>
    <w:rsid w:val="00CB2033"/>
    <w:rsid w:val="00CB20B8"/>
    <w:rsid w:val="00CB2E85"/>
    <w:rsid w:val="00CB33C5"/>
    <w:rsid w:val="00CB46EE"/>
    <w:rsid w:val="00CB4DDC"/>
    <w:rsid w:val="00CB5088"/>
    <w:rsid w:val="00CB5484"/>
    <w:rsid w:val="00CB6508"/>
    <w:rsid w:val="00CB6795"/>
    <w:rsid w:val="00CB71F8"/>
    <w:rsid w:val="00CB754A"/>
    <w:rsid w:val="00CB795E"/>
    <w:rsid w:val="00CB7BE5"/>
    <w:rsid w:val="00CC05D6"/>
    <w:rsid w:val="00CC180A"/>
    <w:rsid w:val="00CC23EB"/>
    <w:rsid w:val="00CC2652"/>
    <w:rsid w:val="00CC26DB"/>
    <w:rsid w:val="00CC28D5"/>
    <w:rsid w:val="00CC2A98"/>
    <w:rsid w:val="00CC300C"/>
    <w:rsid w:val="00CC349A"/>
    <w:rsid w:val="00CC35AE"/>
    <w:rsid w:val="00CC3ADE"/>
    <w:rsid w:val="00CC3DAA"/>
    <w:rsid w:val="00CC48EF"/>
    <w:rsid w:val="00CC4ACE"/>
    <w:rsid w:val="00CC4C2C"/>
    <w:rsid w:val="00CC5057"/>
    <w:rsid w:val="00CC54FB"/>
    <w:rsid w:val="00CC578E"/>
    <w:rsid w:val="00CC57B9"/>
    <w:rsid w:val="00CC5A9E"/>
    <w:rsid w:val="00CC6D1C"/>
    <w:rsid w:val="00CC70FC"/>
    <w:rsid w:val="00CC74B7"/>
    <w:rsid w:val="00CD078F"/>
    <w:rsid w:val="00CD0889"/>
    <w:rsid w:val="00CD0A0B"/>
    <w:rsid w:val="00CD111E"/>
    <w:rsid w:val="00CD121E"/>
    <w:rsid w:val="00CD185D"/>
    <w:rsid w:val="00CD1F13"/>
    <w:rsid w:val="00CD1F43"/>
    <w:rsid w:val="00CD20E5"/>
    <w:rsid w:val="00CD28F0"/>
    <w:rsid w:val="00CD3267"/>
    <w:rsid w:val="00CD369A"/>
    <w:rsid w:val="00CD3C6A"/>
    <w:rsid w:val="00CD3C95"/>
    <w:rsid w:val="00CD3ED8"/>
    <w:rsid w:val="00CD497A"/>
    <w:rsid w:val="00CD5329"/>
    <w:rsid w:val="00CD5B35"/>
    <w:rsid w:val="00CD6FDC"/>
    <w:rsid w:val="00CD761D"/>
    <w:rsid w:val="00CD76B5"/>
    <w:rsid w:val="00CD78B9"/>
    <w:rsid w:val="00CD7D1A"/>
    <w:rsid w:val="00CE0EED"/>
    <w:rsid w:val="00CE15FF"/>
    <w:rsid w:val="00CE18EB"/>
    <w:rsid w:val="00CE1D01"/>
    <w:rsid w:val="00CE21C8"/>
    <w:rsid w:val="00CE2323"/>
    <w:rsid w:val="00CE2346"/>
    <w:rsid w:val="00CE250C"/>
    <w:rsid w:val="00CE33C1"/>
    <w:rsid w:val="00CE354E"/>
    <w:rsid w:val="00CE3B4F"/>
    <w:rsid w:val="00CE3D51"/>
    <w:rsid w:val="00CE4C34"/>
    <w:rsid w:val="00CE58B0"/>
    <w:rsid w:val="00CE5D4E"/>
    <w:rsid w:val="00CE65F2"/>
    <w:rsid w:val="00CE6F0F"/>
    <w:rsid w:val="00CE733A"/>
    <w:rsid w:val="00CF002F"/>
    <w:rsid w:val="00CF0246"/>
    <w:rsid w:val="00CF02BE"/>
    <w:rsid w:val="00CF2483"/>
    <w:rsid w:val="00CF24E2"/>
    <w:rsid w:val="00CF393D"/>
    <w:rsid w:val="00CF4212"/>
    <w:rsid w:val="00CF48A7"/>
    <w:rsid w:val="00CF4ABD"/>
    <w:rsid w:val="00CF4B59"/>
    <w:rsid w:val="00CF4BAE"/>
    <w:rsid w:val="00CF4CBD"/>
    <w:rsid w:val="00CF4CC5"/>
    <w:rsid w:val="00CF4CF2"/>
    <w:rsid w:val="00CF5A53"/>
    <w:rsid w:val="00CF5C3F"/>
    <w:rsid w:val="00CF5D28"/>
    <w:rsid w:val="00CF5D7F"/>
    <w:rsid w:val="00CF68B8"/>
    <w:rsid w:val="00CF6AB5"/>
    <w:rsid w:val="00CF6EAD"/>
    <w:rsid w:val="00CF6F1E"/>
    <w:rsid w:val="00CF742A"/>
    <w:rsid w:val="00CF75E7"/>
    <w:rsid w:val="00CF76B2"/>
    <w:rsid w:val="00D001F9"/>
    <w:rsid w:val="00D0036E"/>
    <w:rsid w:val="00D00BB7"/>
    <w:rsid w:val="00D01EAD"/>
    <w:rsid w:val="00D02362"/>
    <w:rsid w:val="00D02E56"/>
    <w:rsid w:val="00D0351C"/>
    <w:rsid w:val="00D0358C"/>
    <w:rsid w:val="00D035B9"/>
    <w:rsid w:val="00D03829"/>
    <w:rsid w:val="00D03B66"/>
    <w:rsid w:val="00D040B7"/>
    <w:rsid w:val="00D0434D"/>
    <w:rsid w:val="00D043DC"/>
    <w:rsid w:val="00D0445B"/>
    <w:rsid w:val="00D045FD"/>
    <w:rsid w:val="00D04647"/>
    <w:rsid w:val="00D04E97"/>
    <w:rsid w:val="00D051F6"/>
    <w:rsid w:val="00D05315"/>
    <w:rsid w:val="00D060FF"/>
    <w:rsid w:val="00D06473"/>
    <w:rsid w:val="00D064E8"/>
    <w:rsid w:val="00D06546"/>
    <w:rsid w:val="00D06572"/>
    <w:rsid w:val="00D065CD"/>
    <w:rsid w:val="00D0724B"/>
    <w:rsid w:val="00D07951"/>
    <w:rsid w:val="00D07D1E"/>
    <w:rsid w:val="00D10245"/>
    <w:rsid w:val="00D11388"/>
    <w:rsid w:val="00D117E6"/>
    <w:rsid w:val="00D11FE7"/>
    <w:rsid w:val="00D120C8"/>
    <w:rsid w:val="00D12325"/>
    <w:rsid w:val="00D12761"/>
    <w:rsid w:val="00D14330"/>
    <w:rsid w:val="00D14487"/>
    <w:rsid w:val="00D145F4"/>
    <w:rsid w:val="00D15787"/>
    <w:rsid w:val="00D15A50"/>
    <w:rsid w:val="00D15E5C"/>
    <w:rsid w:val="00D15E7E"/>
    <w:rsid w:val="00D16058"/>
    <w:rsid w:val="00D16445"/>
    <w:rsid w:val="00D165B8"/>
    <w:rsid w:val="00D16676"/>
    <w:rsid w:val="00D16FDD"/>
    <w:rsid w:val="00D20016"/>
    <w:rsid w:val="00D200C7"/>
    <w:rsid w:val="00D20525"/>
    <w:rsid w:val="00D207A7"/>
    <w:rsid w:val="00D20B01"/>
    <w:rsid w:val="00D20B0C"/>
    <w:rsid w:val="00D20BEE"/>
    <w:rsid w:val="00D2157D"/>
    <w:rsid w:val="00D2166E"/>
    <w:rsid w:val="00D21AAD"/>
    <w:rsid w:val="00D2279F"/>
    <w:rsid w:val="00D22AF1"/>
    <w:rsid w:val="00D22E93"/>
    <w:rsid w:val="00D22EB1"/>
    <w:rsid w:val="00D23937"/>
    <w:rsid w:val="00D23D0D"/>
    <w:rsid w:val="00D23EA1"/>
    <w:rsid w:val="00D23F2E"/>
    <w:rsid w:val="00D240B0"/>
    <w:rsid w:val="00D242DA"/>
    <w:rsid w:val="00D242DD"/>
    <w:rsid w:val="00D247EC"/>
    <w:rsid w:val="00D25252"/>
    <w:rsid w:val="00D25563"/>
    <w:rsid w:val="00D26448"/>
    <w:rsid w:val="00D26472"/>
    <w:rsid w:val="00D264CE"/>
    <w:rsid w:val="00D26670"/>
    <w:rsid w:val="00D2670E"/>
    <w:rsid w:val="00D26910"/>
    <w:rsid w:val="00D26C58"/>
    <w:rsid w:val="00D277DD"/>
    <w:rsid w:val="00D27B8B"/>
    <w:rsid w:val="00D300F8"/>
    <w:rsid w:val="00D30579"/>
    <w:rsid w:val="00D307A0"/>
    <w:rsid w:val="00D30C38"/>
    <w:rsid w:val="00D30CF0"/>
    <w:rsid w:val="00D30E99"/>
    <w:rsid w:val="00D310C5"/>
    <w:rsid w:val="00D314D1"/>
    <w:rsid w:val="00D315E1"/>
    <w:rsid w:val="00D31681"/>
    <w:rsid w:val="00D3191C"/>
    <w:rsid w:val="00D31B6E"/>
    <w:rsid w:val="00D3232B"/>
    <w:rsid w:val="00D3239F"/>
    <w:rsid w:val="00D324A4"/>
    <w:rsid w:val="00D3250C"/>
    <w:rsid w:val="00D328F6"/>
    <w:rsid w:val="00D3293F"/>
    <w:rsid w:val="00D331BF"/>
    <w:rsid w:val="00D339D4"/>
    <w:rsid w:val="00D33A98"/>
    <w:rsid w:val="00D34227"/>
    <w:rsid w:val="00D345D4"/>
    <w:rsid w:val="00D3462C"/>
    <w:rsid w:val="00D34D96"/>
    <w:rsid w:val="00D34DEB"/>
    <w:rsid w:val="00D35198"/>
    <w:rsid w:val="00D35211"/>
    <w:rsid w:val="00D3584B"/>
    <w:rsid w:val="00D35A85"/>
    <w:rsid w:val="00D35EC6"/>
    <w:rsid w:val="00D35ED4"/>
    <w:rsid w:val="00D35F97"/>
    <w:rsid w:val="00D36748"/>
    <w:rsid w:val="00D36964"/>
    <w:rsid w:val="00D36C41"/>
    <w:rsid w:val="00D37437"/>
    <w:rsid w:val="00D374AC"/>
    <w:rsid w:val="00D37867"/>
    <w:rsid w:val="00D37A1A"/>
    <w:rsid w:val="00D40306"/>
    <w:rsid w:val="00D4070B"/>
    <w:rsid w:val="00D4081A"/>
    <w:rsid w:val="00D4081B"/>
    <w:rsid w:val="00D40E1A"/>
    <w:rsid w:val="00D4117D"/>
    <w:rsid w:val="00D413C3"/>
    <w:rsid w:val="00D41F9D"/>
    <w:rsid w:val="00D42240"/>
    <w:rsid w:val="00D4257C"/>
    <w:rsid w:val="00D427C3"/>
    <w:rsid w:val="00D42EB8"/>
    <w:rsid w:val="00D43D3C"/>
    <w:rsid w:val="00D43E0B"/>
    <w:rsid w:val="00D441E2"/>
    <w:rsid w:val="00D44932"/>
    <w:rsid w:val="00D45231"/>
    <w:rsid w:val="00D4563F"/>
    <w:rsid w:val="00D45833"/>
    <w:rsid w:val="00D45C02"/>
    <w:rsid w:val="00D46111"/>
    <w:rsid w:val="00D464D8"/>
    <w:rsid w:val="00D4662F"/>
    <w:rsid w:val="00D46F1B"/>
    <w:rsid w:val="00D47153"/>
    <w:rsid w:val="00D475FB"/>
    <w:rsid w:val="00D47C16"/>
    <w:rsid w:val="00D500B5"/>
    <w:rsid w:val="00D502AF"/>
    <w:rsid w:val="00D50546"/>
    <w:rsid w:val="00D50764"/>
    <w:rsid w:val="00D50C12"/>
    <w:rsid w:val="00D50C9A"/>
    <w:rsid w:val="00D51034"/>
    <w:rsid w:val="00D514A9"/>
    <w:rsid w:val="00D5193A"/>
    <w:rsid w:val="00D51A77"/>
    <w:rsid w:val="00D5267B"/>
    <w:rsid w:val="00D53649"/>
    <w:rsid w:val="00D5367A"/>
    <w:rsid w:val="00D53830"/>
    <w:rsid w:val="00D5434E"/>
    <w:rsid w:val="00D543BF"/>
    <w:rsid w:val="00D5444E"/>
    <w:rsid w:val="00D54622"/>
    <w:rsid w:val="00D5474D"/>
    <w:rsid w:val="00D54E65"/>
    <w:rsid w:val="00D54FB3"/>
    <w:rsid w:val="00D55545"/>
    <w:rsid w:val="00D555D4"/>
    <w:rsid w:val="00D55889"/>
    <w:rsid w:val="00D558B2"/>
    <w:rsid w:val="00D562CB"/>
    <w:rsid w:val="00D56B5F"/>
    <w:rsid w:val="00D57A3F"/>
    <w:rsid w:val="00D57AF0"/>
    <w:rsid w:val="00D604C6"/>
    <w:rsid w:val="00D60D62"/>
    <w:rsid w:val="00D60DC8"/>
    <w:rsid w:val="00D61061"/>
    <w:rsid w:val="00D614E8"/>
    <w:rsid w:val="00D617E6"/>
    <w:rsid w:val="00D61815"/>
    <w:rsid w:val="00D61AD2"/>
    <w:rsid w:val="00D620B4"/>
    <w:rsid w:val="00D627E3"/>
    <w:rsid w:val="00D6289B"/>
    <w:rsid w:val="00D62ECD"/>
    <w:rsid w:val="00D6417D"/>
    <w:rsid w:val="00D64426"/>
    <w:rsid w:val="00D64475"/>
    <w:rsid w:val="00D64775"/>
    <w:rsid w:val="00D64834"/>
    <w:rsid w:val="00D64AB1"/>
    <w:rsid w:val="00D64F30"/>
    <w:rsid w:val="00D653A3"/>
    <w:rsid w:val="00D655E2"/>
    <w:rsid w:val="00D659BD"/>
    <w:rsid w:val="00D65B85"/>
    <w:rsid w:val="00D65D78"/>
    <w:rsid w:val="00D664C8"/>
    <w:rsid w:val="00D66AAA"/>
    <w:rsid w:val="00D66B04"/>
    <w:rsid w:val="00D6706C"/>
    <w:rsid w:val="00D67174"/>
    <w:rsid w:val="00D679AE"/>
    <w:rsid w:val="00D679DD"/>
    <w:rsid w:val="00D67BC5"/>
    <w:rsid w:val="00D70030"/>
    <w:rsid w:val="00D7021B"/>
    <w:rsid w:val="00D70781"/>
    <w:rsid w:val="00D70885"/>
    <w:rsid w:val="00D70B6E"/>
    <w:rsid w:val="00D70D33"/>
    <w:rsid w:val="00D71862"/>
    <w:rsid w:val="00D71E7F"/>
    <w:rsid w:val="00D71FBA"/>
    <w:rsid w:val="00D7239B"/>
    <w:rsid w:val="00D7258E"/>
    <w:rsid w:val="00D72641"/>
    <w:rsid w:val="00D72E6F"/>
    <w:rsid w:val="00D73077"/>
    <w:rsid w:val="00D736A2"/>
    <w:rsid w:val="00D73C57"/>
    <w:rsid w:val="00D740D4"/>
    <w:rsid w:val="00D742FF"/>
    <w:rsid w:val="00D7479D"/>
    <w:rsid w:val="00D75056"/>
    <w:rsid w:val="00D757F4"/>
    <w:rsid w:val="00D758B3"/>
    <w:rsid w:val="00D75BFA"/>
    <w:rsid w:val="00D75EFC"/>
    <w:rsid w:val="00D76ADC"/>
    <w:rsid w:val="00D76BC5"/>
    <w:rsid w:val="00D7700C"/>
    <w:rsid w:val="00D773A9"/>
    <w:rsid w:val="00D77413"/>
    <w:rsid w:val="00D77C9B"/>
    <w:rsid w:val="00D806DE"/>
    <w:rsid w:val="00D80A6F"/>
    <w:rsid w:val="00D80B04"/>
    <w:rsid w:val="00D81792"/>
    <w:rsid w:val="00D81F10"/>
    <w:rsid w:val="00D82798"/>
    <w:rsid w:val="00D82A99"/>
    <w:rsid w:val="00D82BF2"/>
    <w:rsid w:val="00D8371D"/>
    <w:rsid w:val="00D841DA"/>
    <w:rsid w:val="00D8473D"/>
    <w:rsid w:val="00D84A57"/>
    <w:rsid w:val="00D8539A"/>
    <w:rsid w:val="00D86A2A"/>
    <w:rsid w:val="00D87307"/>
    <w:rsid w:val="00D874DF"/>
    <w:rsid w:val="00D87A12"/>
    <w:rsid w:val="00D904B4"/>
    <w:rsid w:val="00D90E91"/>
    <w:rsid w:val="00D91F9B"/>
    <w:rsid w:val="00D92AB4"/>
    <w:rsid w:val="00D92D79"/>
    <w:rsid w:val="00D930E1"/>
    <w:rsid w:val="00D9354D"/>
    <w:rsid w:val="00D93A23"/>
    <w:rsid w:val="00D93DB1"/>
    <w:rsid w:val="00D9415C"/>
    <w:rsid w:val="00D94233"/>
    <w:rsid w:val="00D942CC"/>
    <w:rsid w:val="00D944E4"/>
    <w:rsid w:val="00D94756"/>
    <w:rsid w:val="00D94917"/>
    <w:rsid w:val="00D94D87"/>
    <w:rsid w:val="00D95B31"/>
    <w:rsid w:val="00D95DCC"/>
    <w:rsid w:val="00D95FB2"/>
    <w:rsid w:val="00D962DC"/>
    <w:rsid w:val="00DA09FA"/>
    <w:rsid w:val="00DA10F0"/>
    <w:rsid w:val="00DA180C"/>
    <w:rsid w:val="00DA18A2"/>
    <w:rsid w:val="00DA1FEA"/>
    <w:rsid w:val="00DA3C4E"/>
    <w:rsid w:val="00DA3E7B"/>
    <w:rsid w:val="00DA3F17"/>
    <w:rsid w:val="00DA418E"/>
    <w:rsid w:val="00DA422D"/>
    <w:rsid w:val="00DA4419"/>
    <w:rsid w:val="00DA451D"/>
    <w:rsid w:val="00DA470D"/>
    <w:rsid w:val="00DA4A78"/>
    <w:rsid w:val="00DA4ACF"/>
    <w:rsid w:val="00DA4CC5"/>
    <w:rsid w:val="00DA56DB"/>
    <w:rsid w:val="00DA6143"/>
    <w:rsid w:val="00DA6235"/>
    <w:rsid w:val="00DA6452"/>
    <w:rsid w:val="00DA69C2"/>
    <w:rsid w:val="00DA6FE9"/>
    <w:rsid w:val="00DA726C"/>
    <w:rsid w:val="00DA75C1"/>
    <w:rsid w:val="00DA7925"/>
    <w:rsid w:val="00DB0167"/>
    <w:rsid w:val="00DB031E"/>
    <w:rsid w:val="00DB040B"/>
    <w:rsid w:val="00DB094E"/>
    <w:rsid w:val="00DB0AB8"/>
    <w:rsid w:val="00DB0C09"/>
    <w:rsid w:val="00DB0D2A"/>
    <w:rsid w:val="00DB0D42"/>
    <w:rsid w:val="00DB11CD"/>
    <w:rsid w:val="00DB1DAB"/>
    <w:rsid w:val="00DB1E5F"/>
    <w:rsid w:val="00DB2058"/>
    <w:rsid w:val="00DB20F1"/>
    <w:rsid w:val="00DB280C"/>
    <w:rsid w:val="00DB2EF1"/>
    <w:rsid w:val="00DB3514"/>
    <w:rsid w:val="00DB36C3"/>
    <w:rsid w:val="00DB39D4"/>
    <w:rsid w:val="00DB3A47"/>
    <w:rsid w:val="00DB3E68"/>
    <w:rsid w:val="00DB41BF"/>
    <w:rsid w:val="00DB448B"/>
    <w:rsid w:val="00DB46D0"/>
    <w:rsid w:val="00DB46DF"/>
    <w:rsid w:val="00DB4929"/>
    <w:rsid w:val="00DB49B6"/>
    <w:rsid w:val="00DB4C46"/>
    <w:rsid w:val="00DB4E06"/>
    <w:rsid w:val="00DB6739"/>
    <w:rsid w:val="00DB6A80"/>
    <w:rsid w:val="00DB6B14"/>
    <w:rsid w:val="00DB6C06"/>
    <w:rsid w:val="00DB6DD6"/>
    <w:rsid w:val="00DB743C"/>
    <w:rsid w:val="00DB7B06"/>
    <w:rsid w:val="00DC043D"/>
    <w:rsid w:val="00DC06D0"/>
    <w:rsid w:val="00DC0D34"/>
    <w:rsid w:val="00DC16BC"/>
    <w:rsid w:val="00DC22CB"/>
    <w:rsid w:val="00DC2B4F"/>
    <w:rsid w:val="00DC30B6"/>
    <w:rsid w:val="00DC318A"/>
    <w:rsid w:val="00DC340A"/>
    <w:rsid w:val="00DC3452"/>
    <w:rsid w:val="00DC3A9D"/>
    <w:rsid w:val="00DC3BA8"/>
    <w:rsid w:val="00DC4004"/>
    <w:rsid w:val="00DC41AA"/>
    <w:rsid w:val="00DC4243"/>
    <w:rsid w:val="00DC499D"/>
    <w:rsid w:val="00DC4E4C"/>
    <w:rsid w:val="00DC5187"/>
    <w:rsid w:val="00DC5358"/>
    <w:rsid w:val="00DC5494"/>
    <w:rsid w:val="00DC5584"/>
    <w:rsid w:val="00DC5890"/>
    <w:rsid w:val="00DC6C1E"/>
    <w:rsid w:val="00DC7255"/>
    <w:rsid w:val="00DC72BB"/>
    <w:rsid w:val="00DC72CE"/>
    <w:rsid w:val="00DC7951"/>
    <w:rsid w:val="00DD0AAF"/>
    <w:rsid w:val="00DD0AE9"/>
    <w:rsid w:val="00DD0CC7"/>
    <w:rsid w:val="00DD0F47"/>
    <w:rsid w:val="00DD0FCA"/>
    <w:rsid w:val="00DD1185"/>
    <w:rsid w:val="00DD1C4B"/>
    <w:rsid w:val="00DD1D51"/>
    <w:rsid w:val="00DD1F7B"/>
    <w:rsid w:val="00DD229E"/>
    <w:rsid w:val="00DD289E"/>
    <w:rsid w:val="00DD2B63"/>
    <w:rsid w:val="00DD3029"/>
    <w:rsid w:val="00DD350A"/>
    <w:rsid w:val="00DD3DE7"/>
    <w:rsid w:val="00DD4E9E"/>
    <w:rsid w:val="00DD4EE5"/>
    <w:rsid w:val="00DD5195"/>
    <w:rsid w:val="00DD55E0"/>
    <w:rsid w:val="00DD593F"/>
    <w:rsid w:val="00DD5AD9"/>
    <w:rsid w:val="00DD5E23"/>
    <w:rsid w:val="00DD5FC3"/>
    <w:rsid w:val="00DD7967"/>
    <w:rsid w:val="00DD7B27"/>
    <w:rsid w:val="00DE0D4C"/>
    <w:rsid w:val="00DE17C5"/>
    <w:rsid w:val="00DE18A3"/>
    <w:rsid w:val="00DE1904"/>
    <w:rsid w:val="00DE1DAA"/>
    <w:rsid w:val="00DE2CFB"/>
    <w:rsid w:val="00DE2EC4"/>
    <w:rsid w:val="00DE3047"/>
    <w:rsid w:val="00DE3681"/>
    <w:rsid w:val="00DE39CE"/>
    <w:rsid w:val="00DE3A7D"/>
    <w:rsid w:val="00DE3DBB"/>
    <w:rsid w:val="00DE43A2"/>
    <w:rsid w:val="00DE4635"/>
    <w:rsid w:val="00DE4851"/>
    <w:rsid w:val="00DE4A74"/>
    <w:rsid w:val="00DE4B05"/>
    <w:rsid w:val="00DE4EE9"/>
    <w:rsid w:val="00DE541C"/>
    <w:rsid w:val="00DE55A2"/>
    <w:rsid w:val="00DE572C"/>
    <w:rsid w:val="00DE6299"/>
    <w:rsid w:val="00DE730C"/>
    <w:rsid w:val="00DE737B"/>
    <w:rsid w:val="00DE79D5"/>
    <w:rsid w:val="00DE7A94"/>
    <w:rsid w:val="00DF003A"/>
    <w:rsid w:val="00DF0944"/>
    <w:rsid w:val="00DF100B"/>
    <w:rsid w:val="00DF11B7"/>
    <w:rsid w:val="00DF1306"/>
    <w:rsid w:val="00DF1534"/>
    <w:rsid w:val="00DF1557"/>
    <w:rsid w:val="00DF169C"/>
    <w:rsid w:val="00DF1DDB"/>
    <w:rsid w:val="00DF20E5"/>
    <w:rsid w:val="00DF31A3"/>
    <w:rsid w:val="00DF3603"/>
    <w:rsid w:val="00DF3C72"/>
    <w:rsid w:val="00DF4359"/>
    <w:rsid w:val="00DF58FE"/>
    <w:rsid w:val="00DF63A8"/>
    <w:rsid w:val="00DF73C1"/>
    <w:rsid w:val="00DF7439"/>
    <w:rsid w:val="00DF7511"/>
    <w:rsid w:val="00DF7751"/>
    <w:rsid w:val="00E007E0"/>
    <w:rsid w:val="00E00803"/>
    <w:rsid w:val="00E009B1"/>
    <w:rsid w:val="00E00BC3"/>
    <w:rsid w:val="00E011D7"/>
    <w:rsid w:val="00E0183D"/>
    <w:rsid w:val="00E01882"/>
    <w:rsid w:val="00E02930"/>
    <w:rsid w:val="00E02C65"/>
    <w:rsid w:val="00E031BB"/>
    <w:rsid w:val="00E03330"/>
    <w:rsid w:val="00E03FEA"/>
    <w:rsid w:val="00E0417B"/>
    <w:rsid w:val="00E049D8"/>
    <w:rsid w:val="00E04F0C"/>
    <w:rsid w:val="00E0576C"/>
    <w:rsid w:val="00E068BC"/>
    <w:rsid w:val="00E06DFA"/>
    <w:rsid w:val="00E073F0"/>
    <w:rsid w:val="00E07462"/>
    <w:rsid w:val="00E077EC"/>
    <w:rsid w:val="00E10761"/>
    <w:rsid w:val="00E10FD1"/>
    <w:rsid w:val="00E11D7A"/>
    <w:rsid w:val="00E11E84"/>
    <w:rsid w:val="00E11EEB"/>
    <w:rsid w:val="00E121AE"/>
    <w:rsid w:val="00E12297"/>
    <w:rsid w:val="00E12611"/>
    <w:rsid w:val="00E128F2"/>
    <w:rsid w:val="00E12929"/>
    <w:rsid w:val="00E130C5"/>
    <w:rsid w:val="00E1361B"/>
    <w:rsid w:val="00E13E5A"/>
    <w:rsid w:val="00E13EE4"/>
    <w:rsid w:val="00E152D6"/>
    <w:rsid w:val="00E155ED"/>
    <w:rsid w:val="00E1561D"/>
    <w:rsid w:val="00E15621"/>
    <w:rsid w:val="00E15BB0"/>
    <w:rsid w:val="00E15D80"/>
    <w:rsid w:val="00E16463"/>
    <w:rsid w:val="00E166C4"/>
    <w:rsid w:val="00E16D07"/>
    <w:rsid w:val="00E16F82"/>
    <w:rsid w:val="00E17220"/>
    <w:rsid w:val="00E173EB"/>
    <w:rsid w:val="00E17C3F"/>
    <w:rsid w:val="00E17F6F"/>
    <w:rsid w:val="00E20B20"/>
    <w:rsid w:val="00E21818"/>
    <w:rsid w:val="00E21BF9"/>
    <w:rsid w:val="00E239D1"/>
    <w:rsid w:val="00E23BBB"/>
    <w:rsid w:val="00E24344"/>
    <w:rsid w:val="00E246B9"/>
    <w:rsid w:val="00E24A1B"/>
    <w:rsid w:val="00E24D73"/>
    <w:rsid w:val="00E250C5"/>
    <w:rsid w:val="00E2515A"/>
    <w:rsid w:val="00E251F4"/>
    <w:rsid w:val="00E25504"/>
    <w:rsid w:val="00E2557F"/>
    <w:rsid w:val="00E25947"/>
    <w:rsid w:val="00E25FAF"/>
    <w:rsid w:val="00E266F5"/>
    <w:rsid w:val="00E26727"/>
    <w:rsid w:val="00E2686F"/>
    <w:rsid w:val="00E26970"/>
    <w:rsid w:val="00E2700E"/>
    <w:rsid w:val="00E271AD"/>
    <w:rsid w:val="00E2728F"/>
    <w:rsid w:val="00E27791"/>
    <w:rsid w:val="00E27F8F"/>
    <w:rsid w:val="00E30F2D"/>
    <w:rsid w:val="00E30F61"/>
    <w:rsid w:val="00E314FC"/>
    <w:rsid w:val="00E319DB"/>
    <w:rsid w:val="00E31AFC"/>
    <w:rsid w:val="00E31C53"/>
    <w:rsid w:val="00E31CFF"/>
    <w:rsid w:val="00E323DF"/>
    <w:rsid w:val="00E324B0"/>
    <w:rsid w:val="00E3250F"/>
    <w:rsid w:val="00E3288F"/>
    <w:rsid w:val="00E33541"/>
    <w:rsid w:val="00E339C2"/>
    <w:rsid w:val="00E3409E"/>
    <w:rsid w:val="00E344C5"/>
    <w:rsid w:val="00E34C5A"/>
    <w:rsid w:val="00E34F76"/>
    <w:rsid w:val="00E3567F"/>
    <w:rsid w:val="00E35787"/>
    <w:rsid w:val="00E35B0E"/>
    <w:rsid w:val="00E363AC"/>
    <w:rsid w:val="00E37BE5"/>
    <w:rsid w:val="00E40C9C"/>
    <w:rsid w:val="00E40FBD"/>
    <w:rsid w:val="00E41A27"/>
    <w:rsid w:val="00E41AB4"/>
    <w:rsid w:val="00E42737"/>
    <w:rsid w:val="00E42FF8"/>
    <w:rsid w:val="00E4328D"/>
    <w:rsid w:val="00E43DEA"/>
    <w:rsid w:val="00E43E38"/>
    <w:rsid w:val="00E44402"/>
    <w:rsid w:val="00E44906"/>
    <w:rsid w:val="00E44D44"/>
    <w:rsid w:val="00E45C77"/>
    <w:rsid w:val="00E4608B"/>
    <w:rsid w:val="00E465C3"/>
    <w:rsid w:val="00E46BDC"/>
    <w:rsid w:val="00E46D7F"/>
    <w:rsid w:val="00E47176"/>
    <w:rsid w:val="00E472A0"/>
    <w:rsid w:val="00E47CBE"/>
    <w:rsid w:val="00E50086"/>
    <w:rsid w:val="00E501D3"/>
    <w:rsid w:val="00E50703"/>
    <w:rsid w:val="00E51EAC"/>
    <w:rsid w:val="00E53594"/>
    <w:rsid w:val="00E536DC"/>
    <w:rsid w:val="00E53A01"/>
    <w:rsid w:val="00E53C0D"/>
    <w:rsid w:val="00E53CC8"/>
    <w:rsid w:val="00E54114"/>
    <w:rsid w:val="00E54313"/>
    <w:rsid w:val="00E543CC"/>
    <w:rsid w:val="00E564C4"/>
    <w:rsid w:val="00E567C9"/>
    <w:rsid w:val="00E5702D"/>
    <w:rsid w:val="00E57E1A"/>
    <w:rsid w:val="00E57E1D"/>
    <w:rsid w:val="00E57F2A"/>
    <w:rsid w:val="00E6023B"/>
    <w:rsid w:val="00E604C4"/>
    <w:rsid w:val="00E60809"/>
    <w:rsid w:val="00E60FBD"/>
    <w:rsid w:val="00E61300"/>
    <w:rsid w:val="00E61A38"/>
    <w:rsid w:val="00E61D00"/>
    <w:rsid w:val="00E621CE"/>
    <w:rsid w:val="00E62E37"/>
    <w:rsid w:val="00E635B9"/>
    <w:rsid w:val="00E641B0"/>
    <w:rsid w:val="00E6475C"/>
    <w:rsid w:val="00E64CD2"/>
    <w:rsid w:val="00E64F2E"/>
    <w:rsid w:val="00E64F59"/>
    <w:rsid w:val="00E651E5"/>
    <w:rsid w:val="00E653DF"/>
    <w:rsid w:val="00E654F0"/>
    <w:rsid w:val="00E65752"/>
    <w:rsid w:val="00E658C1"/>
    <w:rsid w:val="00E65D15"/>
    <w:rsid w:val="00E666C6"/>
    <w:rsid w:val="00E66707"/>
    <w:rsid w:val="00E66CD8"/>
    <w:rsid w:val="00E676CF"/>
    <w:rsid w:val="00E67802"/>
    <w:rsid w:val="00E6796E"/>
    <w:rsid w:val="00E67EE5"/>
    <w:rsid w:val="00E6A1F4"/>
    <w:rsid w:val="00E7013A"/>
    <w:rsid w:val="00E70831"/>
    <w:rsid w:val="00E708C2"/>
    <w:rsid w:val="00E71E8E"/>
    <w:rsid w:val="00E72C6B"/>
    <w:rsid w:val="00E7325E"/>
    <w:rsid w:val="00E73366"/>
    <w:rsid w:val="00E734A9"/>
    <w:rsid w:val="00E735E4"/>
    <w:rsid w:val="00E73642"/>
    <w:rsid w:val="00E73663"/>
    <w:rsid w:val="00E73987"/>
    <w:rsid w:val="00E73A42"/>
    <w:rsid w:val="00E73AB7"/>
    <w:rsid w:val="00E73CBD"/>
    <w:rsid w:val="00E73DCE"/>
    <w:rsid w:val="00E7437F"/>
    <w:rsid w:val="00E74B2F"/>
    <w:rsid w:val="00E74F5D"/>
    <w:rsid w:val="00E754A7"/>
    <w:rsid w:val="00E76034"/>
    <w:rsid w:val="00E762E1"/>
    <w:rsid w:val="00E76F84"/>
    <w:rsid w:val="00E7777A"/>
    <w:rsid w:val="00E80440"/>
    <w:rsid w:val="00E80889"/>
    <w:rsid w:val="00E817E0"/>
    <w:rsid w:val="00E81ADD"/>
    <w:rsid w:val="00E82AE4"/>
    <w:rsid w:val="00E82EE4"/>
    <w:rsid w:val="00E83013"/>
    <w:rsid w:val="00E83077"/>
    <w:rsid w:val="00E831E7"/>
    <w:rsid w:val="00E83D96"/>
    <w:rsid w:val="00E83DDB"/>
    <w:rsid w:val="00E843B5"/>
    <w:rsid w:val="00E84A3B"/>
    <w:rsid w:val="00E85307"/>
    <w:rsid w:val="00E85B0A"/>
    <w:rsid w:val="00E85CAC"/>
    <w:rsid w:val="00E85DFD"/>
    <w:rsid w:val="00E85E36"/>
    <w:rsid w:val="00E85FD7"/>
    <w:rsid w:val="00E8653E"/>
    <w:rsid w:val="00E872C4"/>
    <w:rsid w:val="00E87742"/>
    <w:rsid w:val="00E87999"/>
    <w:rsid w:val="00E90738"/>
    <w:rsid w:val="00E907E4"/>
    <w:rsid w:val="00E90A24"/>
    <w:rsid w:val="00E90C34"/>
    <w:rsid w:val="00E90C73"/>
    <w:rsid w:val="00E90CB1"/>
    <w:rsid w:val="00E9116A"/>
    <w:rsid w:val="00E91378"/>
    <w:rsid w:val="00E919AC"/>
    <w:rsid w:val="00E92B44"/>
    <w:rsid w:val="00E92D87"/>
    <w:rsid w:val="00E9321C"/>
    <w:rsid w:val="00E93499"/>
    <w:rsid w:val="00E93BA4"/>
    <w:rsid w:val="00E93CB3"/>
    <w:rsid w:val="00E94311"/>
    <w:rsid w:val="00E9460C"/>
    <w:rsid w:val="00E946A6"/>
    <w:rsid w:val="00E947E4"/>
    <w:rsid w:val="00E9480A"/>
    <w:rsid w:val="00E9616B"/>
    <w:rsid w:val="00E961C0"/>
    <w:rsid w:val="00E96A29"/>
    <w:rsid w:val="00E96B28"/>
    <w:rsid w:val="00E96C45"/>
    <w:rsid w:val="00E96FE6"/>
    <w:rsid w:val="00E973A1"/>
    <w:rsid w:val="00E975A1"/>
    <w:rsid w:val="00E97E71"/>
    <w:rsid w:val="00E97E81"/>
    <w:rsid w:val="00EA04C6"/>
    <w:rsid w:val="00EA0F54"/>
    <w:rsid w:val="00EA1059"/>
    <w:rsid w:val="00EA183A"/>
    <w:rsid w:val="00EA1D43"/>
    <w:rsid w:val="00EA2067"/>
    <w:rsid w:val="00EA3510"/>
    <w:rsid w:val="00EA3636"/>
    <w:rsid w:val="00EA4881"/>
    <w:rsid w:val="00EA4C04"/>
    <w:rsid w:val="00EA4EC9"/>
    <w:rsid w:val="00EA568E"/>
    <w:rsid w:val="00EA5E0F"/>
    <w:rsid w:val="00EA6FE4"/>
    <w:rsid w:val="00EA7323"/>
    <w:rsid w:val="00EA798D"/>
    <w:rsid w:val="00EA7F4C"/>
    <w:rsid w:val="00EB04B0"/>
    <w:rsid w:val="00EB0AEC"/>
    <w:rsid w:val="00EB0F2D"/>
    <w:rsid w:val="00EB1A82"/>
    <w:rsid w:val="00EB1B21"/>
    <w:rsid w:val="00EB1D47"/>
    <w:rsid w:val="00EB1EB0"/>
    <w:rsid w:val="00EB2146"/>
    <w:rsid w:val="00EB220D"/>
    <w:rsid w:val="00EB22CE"/>
    <w:rsid w:val="00EB2317"/>
    <w:rsid w:val="00EB26C6"/>
    <w:rsid w:val="00EB279B"/>
    <w:rsid w:val="00EB2ABB"/>
    <w:rsid w:val="00EB2B18"/>
    <w:rsid w:val="00EB2D21"/>
    <w:rsid w:val="00EB2F8A"/>
    <w:rsid w:val="00EB35BD"/>
    <w:rsid w:val="00EB36BF"/>
    <w:rsid w:val="00EB370B"/>
    <w:rsid w:val="00EB3A66"/>
    <w:rsid w:val="00EB4116"/>
    <w:rsid w:val="00EB4656"/>
    <w:rsid w:val="00EB478C"/>
    <w:rsid w:val="00EB4E81"/>
    <w:rsid w:val="00EB4EFA"/>
    <w:rsid w:val="00EB4F83"/>
    <w:rsid w:val="00EB584A"/>
    <w:rsid w:val="00EB584C"/>
    <w:rsid w:val="00EB5863"/>
    <w:rsid w:val="00EB5D88"/>
    <w:rsid w:val="00EB62A0"/>
    <w:rsid w:val="00EB6D14"/>
    <w:rsid w:val="00EB7307"/>
    <w:rsid w:val="00EB772D"/>
    <w:rsid w:val="00EB7F36"/>
    <w:rsid w:val="00EC086C"/>
    <w:rsid w:val="00EC14B0"/>
    <w:rsid w:val="00EC168C"/>
    <w:rsid w:val="00EC189E"/>
    <w:rsid w:val="00EC204E"/>
    <w:rsid w:val="00EC249E"/>
    <w:rsid w:val="00EC2619"/>
    <w:rsid w:val="00EC2AB6"/>
    <w:rsid w:val="00EC2CFF"/>
    <w:rsid w:val="00EC2DFB"/>
    <w:rsid w:val="00EC37EE"/>
    <w:rsid w:val="00EC3AA3"/>
    <w:rsid w:val="00EC462A"/>
    <w:rsid w:val="00EC4904"/>
    <w:rsid w:val="00EC4DF6"/>
    <w:rsid w:val="00EC5F2F"/>
    <w:rsid w:val="00EC64EC"/>
    <w:rsid w:val="00EC651E"/>
    <w:rsid w:val="00EC65E5"/>
    <w:rsid w:val="00EC692E"/>
    <w:rsid w:val="00EC6C07"/>
    <w:rsid w:val="00EC706A"/>
    <w:rsid w:val="00EC745E"/>
    <w:rsid w:val="00EC7697"/>
    <w:rsid w:val="00EC775C"/>
    <w:rsid w:val="00EC79DD"/>
    <w:rsid w:val="00EC7C77"/>
    <w:rsid w:val="00EC7EAF"/>
    <w:rsid w:val="00ED02AC"/>
    <w:rsid w:val="00ED0380"/>
    <w:rsid w:val="00ED04DE"/>
    <w:rsid w:val="00ED067F"/>
    <w:rsid w:val="00ED0C73"/>
    <w:rsid w:val="00ED0F4A"/>
    <w:rsid w:val="00ED1327"/>
    <w:rsid w:val="00ED1738"/>
    <w:rsid w:val="00ED27C3"/>
    <w:rsid w:val="00ED2AE2"/>
    <w:rsid w:val="00ED2C5A"/>
    <w:rsid w:val="00ED2FDB"/>
    <w:rsid w:val="00ED33AE"/>
    <w:rsid w:val="00ED3775"/>
    <w:rsid w:val="00ED37EA"/>
    <w:rsid w:val="00ED3D16"/>
    <w:rsid w:val="00ED45C1"/>
    <w:rsid w:val="00ED4A6D"/>
    <w:rsid w:val="00ED4A70"/>
    <w:rsid w:val="00ED6D4A"/>
    <w:rsid w:val="00ED721A"/>
    <w:rsid w:val="00ED738C"/>
    <w:rsid w:val="00ED7918"/>
    <w:rsid w:val="00ED7A39"/>
    <w:rsid w:val="00ED7CEB"/>
    <w:rsid w:val="00ED7FD3"/>
    <w:rsid w:val="00EE069E"/>
    <w:rsid w:val="00EE076D"/>
    <w:rsid w:val="00EE0959"/>
    <w:rsid w:val="00EE0E5D"/>
    <w:rsid w:val="00EE0E8E"/>
    <w:rsid w:val="00EE11C2"/>
    <w:rsid w:val="00EE1BB4"/>
    <w:rsid w:val="00EE2A06"/>
    <w:rsid w:val="00EE2A61"/>
    <w:rsid w:val="00EE3663"/>
    <w:rsid w:val="00EE4017"/>
    <w:rsid w:val="00EE41C4"/>
    <w:rsid w:val="00EE5A27"/>
    <w:rsid w:val="00EE67D8"/>
    <w:rsid w:val="00EE6A0A"/>
    <w:rsid w:val="00EE6E77"/>
    <w:rsid w:val="00EE7433"/>
    <w:rsid w:val="00EE76A9"/>
    <w:rsid w:val="00EE771C"/>
    <w:rsid w:val="00EE7884"/>
    <w:rsid w:val="00EE799E"/>
    <w:rsid w:val="00EE7CA8"/>
    <w:rsid w:val="00EE7FA7"/>
    <w:rsid w:val="00EF0322"/>
    <w:rsid w:val="00EF06B9"/>
    <w:rsid w:val="00EF08C4"/>
    <w:rsid w:val="00EF1093"/>
    <w:rsid w:val="00EF1FCB"/>
    <w:rsid w:val="00EF21C3"/>
    <w:rsid w:val="00EF240B"/>
    <w:rsid w:val="00EF2433"/>
    <w:rsid w:val="00EF2834"/>
    <w:rsid w:val="00EF2C14"/>
    <w:rsid w:val="00EF2E6B"/>
    <w:rsid w:val="00EF331A"/>
    <w:rsid w:val="00EF4529"/>
    <w:rsid w:val="00EF4752"/>
    <w:rsid w:val="00EF47E8"/>
    <w:rsid w:val="00EF52BF"/>
    <w:rsid w:val="00EF54D1"/>
    <w:rsid w:val="00EF5ADD"/>
    <w:rsid w:val="00EF5D16"/>
    <w:rsid w:val="00EF5E17"/>
    <w:rsid w:val="00EF6219"/>
    <w:rsid w:val="00EF67BB"/>
    <w:rsid w:val="00EF72F9"/>
    <w:rsid w:val="00EF79C2"/>
    <w:rsid w:val="00F0021E"/>
    <w:rsid w:val="00F0030E"/>
    <w:rsid w:val="00F00BBD"/>
    <w:rsid w:val="00F00CD1"/>
    <w:rsid w:val="00F01586"/>
    <w:rsid w:val="00F01765"/>
    <w:rsid w:val="00F01A5E"/>
    <w:rsid w:val="00F01E6B"/>
    <w:rsid w:val="00F0209B"/>
    <w:rsid w:val="00F02174"/>
    <w:rsid w:val="00F0224E"/>
    <w:rsid w:val="00F0241C"/>
    <w:rsid w:val="00F02DC8"/>
    <w:rsid w:val="00F031EE"/>
    <w:rsid w:val="00F040C7"/>
    <w:rsid w:val="00F04684"/>
    <w:rsid w:val="00F047A6"/>
    <w:rsid w:val="00F05759"/>
    <w:rsid w:val="00F064EC"/>
    <w:rsid w:val="00F06680"/>
    <w:rsid w:val="00F07F39"/>
    <w:rsid w:val="00F10520"/>
    <w:rsid w:val="00F10825"/>
    <w:rsid w:val="00F109DB"/>
    <w:rsid w:val="00F10CB9"/>
    <w:rsid w:val="00F110CD"/>
    <w:rsid w:val="00F110D5"/>
    <w:rsid w:val="00F11642"/>
    <w:rsid w:val="00F12351"/>
    <w:rsid w:val="00F1241C"/>
    <w:rsid w:val="00F124A5"/>
    <w:rsid w:val="00F12A7B"/>
    <w:rsid w:val="00F132FA"/>
    <w:rsid w:val="00F14FC7"/>
    <w:rsid w:val="00F15193"/>
    <w:rsid w:val="00F153D1"/>
    <w:rsid w:val="00F16739"/>
    <w:rsid w:val="00F16DE2"/>
    <w:rsid w:val="00F17450"/>
    <w:rsid w:val="00F17D73"/>
    <w:rsid w:val="00F20261"/>
    <w:rsid w:val="00F2052B"/>
    <w:rsid w:val="00F2102C"/>
    <w:rsid w:val="00F21358"/>
    <w:rsid w:val="00F21ACE"/>
    <w:rsid w:val="00F22183"/>
    <w:rsid w:val="00F22515"/>
    <w:rsid w:val="00F2260F"/>
    <w:rsid w:val="00F226F3"/>
    <w:rsid w:val="00F22C4F"/>
    <w:rsid w:val="00F23D64"/>
    <w:rsid w:val="00F23E02"/>
    <w:rsid w:val="00F242AD"/>
    <w:rsid w:val="00F247AE"/>
    <w:rsid w:val="00F247F2"/>
    <w:rsid w:val="00F24A6B"/>
    <w:rsid w:val="00F250CE"/>
    <w:rsid w:val="00F2518F"/>
    <w:rsid w:val="00F252A8"/>
    <w:rsid w:val="00F255D9"/>
    <w:rsid w:val="00F25827"/>
    <w:rsid w:val="00F25B83"/>
    <w:rsid w:val="00F25FAF"/>
    <w:rsid w:val="00F2623B"/>
    <w:rsid w:val="00F265F7"/>
    <w:rsid w:val="00F27463"/>
    <w:rsid w:val="00F27A8F"/>
    <w:rsid w:val="00F27FA6"/>
    <w:rsid w:val="00F305C7"/>
    <w:rsid w:val="00F317E7"/>
    <w:rsid w:val="00F31DE6"/>
    <w:rsid w:val="00F31E1C"/>
    <w:rsid w:val="00F33152"/>
    <w:rsid w:val="00F338E5"/>
    <w:rsid w:val="00F33C2C"/>
    <w:rsid w:val="00F33DB5"/>
    <w:rsid w:val="00F33DC8"/>
    <w:rsid w:val="00F34444"/>
    <w:rsid w:val="00F34898"/>
    <w:rsid w:val="00F352B1"/>
    <w:rsid w:val="00F35E02"/>
    <w:rsid w:val="00F36EB1"/>
    <w:rsid w:val="00F378F1"/>
    <w:rsid w:val="00F40225"/>
    <w:rsid w:val="00F403A1"/>
    <w:rsid w:val="00F403DB"/>
    <w:rsid w:val="00F405F9"/>
    <w:rsid w:val="00F4065A"/>
    <w:rsid w:val="00F40BCB"/>
    <w:rsid w:val="00F41062"/>
    <w:rsid w:val="00F41AE4"/>
    <w:rsid w:val="00F4275C"/>
    <w:rsid w:val="00F427FA"/>
    <w:rsid w:val="00F42AFF"/>
    <w:rsid w:val="00F434B2"/>
    <w:rsid w:val="00F4440E"/>
    <w:rsid w:val="00F444C0"/>
    <w:rsid w:val="00F44602"/>
    <w:rsid w:val="00F44646"/>
    <w:rsid w:val="00F446E9"/>
    <w:rsid w:val="00F451D3"/>
    <w:rsid w:val="00F45693"/>
    <w:rsid w:val="00F45B31"/>
    <w:rsid w:val="00F46555"/>
    <w:rsid w:val="00F465DA"/>
    <w:rsid w:val="00F4666D"/>
    <w:rsid w:val="00F477CC"/>
    <w:rsid w:val="00F478DD"/>
    <w:rsid w:val="00F47950"/>
    <w:rsid w:val="00F5160B"/>
    <w:rsid w:val="00F52052"/>
    <w:rsid w:val="00F5206F"/>
    <w:rsid w:val="00F5224D"/>
    <w:rsid w:val="00F52339"/>
    <w:rsid w:val="00F5277A"/>
    <w:rsid w:val="00F52944"/>
    <w:rsid w:val="00F52971"/>
    <w:rsid w:val="00F52D32"/>
    <w:rsid w:val="00F530BA"/>
    <w:rsid w:val="00F532E8"/>
    <w:rsid w:val="00F537FF"/>
    <w:rsid w:val="00F541AD"/>
    <w:rsid w:val="00F54AEB"/>
    <w:rsid w:val="00F54B6F"/>
    <w:rsid w:val="00F54D06"/>
    <w:rsid w:val="00F54D21"/>
    <w:rsid w:val="00F54E36"/>
    <w:rsid w:val="00F55AD8"/>
    <w:rsid w:val="00F55BE4"/>
    <w:rsid w:val="00F560FE"/>
    <w:rsid w:val="00F572F8"/>
    <w:rsid w:val="00F5760D"/>
    <w:rsid w:val="00F60AB5"/>
    <w:rsid w:val="00F60CD6"/>
    <w:rsid w:val="00F60D1F"/>
    <w:rsid w:val="00F60E29"/>
    <w:rsid w:val="00F61071"/>
    <w:rsid w:val="00F6111C"/>
    <w:rsid w:val="00F614C0"/>
    <w:rsid w:val="00F61647"/>
    <w:rsid w:val="00F619BB"/>
    <w:rsid w:val="00F6259E"/>
    <w:rsid w:val="00F62C2E"/>
    <w:rsid w:val="00F62C79"/>
    <w:rsid w:val="00F631FF"/>
    <w:rsid w:val="00F632F1"/>
    <w:rsid w:val="00F638B5"/>
    <w:rsid w:val="00F63FB4"/>
    <w:rsid w:val="00F64279"/>
    <w:rsid w:val="00F64594"/>
    <w:rsid w:val="00F657CF"/>
    <w:rsid w:val="00F65808"/>
    <w:rsid w:val="00F6587D"/>
    <w:rsid w:val="00F665DF"/>
    <w:rsid w:val="00F66A00"/>
    <w:rsid w:val="00F66B56"/>
    <w:rsid w:val="00F66CFB"/>
    <w:rsid w:val="00F67136"/>
    <w:rsid w:val="00F673B4"/>
    <w:rsid w:val="00F67A86"/>
    <w:rsid w:val="00F70578"/>
    <w:rsid w:val="00F70C73"/>
    <w:rsid w:val="00F70D36"/>
    <w:rsid w:val="00F713A3"/>
    <w:rsid w:val="00F714C9"/>
    <w:rsid w:val="00F717A3"/>
    <w:rsid w:val="00F71A8F"/>
    <w:rsid w:val="00F71CE8"/>
    <w:rsid w:val="00F72D64"/>
    <w:rsid w:val="00F73303"/>
    <w:rsid w:val="00F73379"/>
    <w:rsid w:val="00F73F36"/>
    <w:rsid w:val="00F75001"/>
    <w:rsid w:val="00F75330"/>
    <w:rsid w:val="00F75B66"/>
    <w:rsid w:val="00F7619D"/>
    <w:rsid w:val="00F76479"/>
    <w:rsid w:val="00F769CF"/>
    <w:rsid w:val="00F76BD9"/>
    <w:rsid w:val="00F77929"/>
    <w:rsid w:val="00F77AB2"/>
    <w:rsid w:val="00F8024E"/>
    <w:rsid w:val="00F80318"/>
    <w:rsid w:val="00F803D0"/>
    <w:rsid w:val="00F80703"/>
    <w:rsid w:val="00F80948"/>
    <w:rsid w:val="00F81387"/>
    <w:rsid w:val="00F8143F"/>
    <w:rsid w:val="00F81747"/>
    <w:rsid w:val="00F817C5"/>
    <w:rsid w:val="00F81AB6"/>
    <w:rsid w:val="00F82134"/>
    <w:rsid w:val="00F821A1"/>
    <w:rsid w:val="00F822E3"/>
    <w:rsid w:val="00F82866"/>
    <w:rsid w:val="00F830F2"/>
    <w:rsid w:val="00F8381B"/>
    <w:rsid w:val="00F83868"/>
    <w:rsid w:val="00F841FB"/>
    <w:rsid w:val="00F84421"/>
    <w:rsid w:val="00F8449B"/>
    <w:rsid w:val="00F84B44"/>
    <w:rsid w:val="00F84F39"/>
    <w:rsid w:val="00F85691"/>
    <w:rsid w:val="00F85784"/>
    <w:rsid w:val="00F86268"/>
    <w:rsid w:val="00F863BE"/>
    <w:rsid w:val="00F866FA"/>
    <w:rsid w:val="00F87032"/>
    <w:rsid w:val="00F87094"/>
    <w:rsid w:val="00F870D3"/>
    <w:rsid w:val="00F87AB3"/>
    <w:rsid w:val="00F9003B"/>
    <w:rsid w:val="00F905EA"/>
    <w:rsid w:val="00F913DC"/>
    <w:rsid w:val="00F9174F"/>
    <w:rsid w:val="00F91A97"/>
    <w:rsid w:val="00F91DDA"/>
    <w:rsid w:val="00F923DA"/>
    <w:rsid w:val="00F92CB5"/>
    <w:rsid w:val="00F93335"/>
    <w:rsid w:val="00F9397A"/>
    <w:rsid w:val="00F93A37"/>
    <w:rsid w:val="00F93B50"/>
    <w:rsid w:val="00F94182"/>
    <w:rsid w:val="00F9431F"/>
    <w:rsid w:val="00F944D9"/>
    <w:rsid w:val="00F9453E"/>
    <w:rsid w:val="00F9486E"/>
    <w:rsid w:val="00F94DB3"/>
    <w:rsid w:val="00F95AB7"/>
    <w:rsid w:val="00F95EF4"/>
    <w:rsid w:val="00F96500"/>
    <w:rsid w:val="00F976A9"/>
    <w:rsid w:val="00FA00B6"/>
    <w:rsid w:val="00FA09A4"/>
    <w:rsid w:val="00FA0BC0"/>
    <w:rsid w:val="00FA0CBA"/>
    <w:rsid w:val="00FA1BCE"/>
    <w:rsid w:val="00FA296A"/>
    <w:rsid w:val="00FA2B3D"/>
    <w:rsid w:val="00FA2C35"/>
    <w:rsid w:val="00FA31E7"/>
    <w:rsid w:val="00FA413A"/>
    <w:rsid w:val="00FA4144"/>
    <w:rsid w:val="00FA4DDF"/>
    <w:rsid w:val="00FA52F5"/>
    <w:rsid w:val="00FA5C71"/>
    <w:rsid w:val="00FA601E"/>
    <w:rsid w:val="00FA645E"/>
    <w:rsid w:val="00FA6A01"/>
    <w:rsid w:val="00FA6E7F"/>
    <w:rsid w:val="00FA7114"/>
    <w:rsid w:val="00FA7356"/>
    <w:rsid w:val="00FB052D"/>
    <w:rsid w:val="00FB0B26"/>
    <w:rsid w:val="00FB0D5B"/>
    <w:rsid w:val="00FB22D7"/>
    <w:rsid w:val="00FB2379"/>
    <w:rsid w:val="00FB24F7"/>
    <w:rsid w:val="00FB2E73"/>
    <w:rsid w:val="00FB3CB7"/>
    <w:rsid w:val="00FB46D4"/>
    <w:rsid w:val="00FB49DE"/>
    <w:rsid w:val="00FB4B8A"/>
    <w:rsid w:val="00FB5152"/>
    <w:rsid w:val="00FB51DA"/>
    <w:rsid w:val="00FB5239"/>
    <w:rsid w:val="00FB52BA"/>
    <w:rsid w:val="00FB55DD"/>
    <w:rsid w:val="00FB5EDA"/>
    <w:rsid w:val="00FB5F8F"/>
    <w:rsid w:val="00FB6212"/>
    <w:rsid w:val="00FB631E"/>
    <w:rsid w:val="00FB680E"/>
    <w:rsid w:val="00FB6A82"/>
    <w:rsid w:val="00FB6B73"/>
    <w:rsid w:val="00FB76DD"/>
    <w:rsid w:val="00FB7A0B"/>
    <w:rsid w:val="00FB7E85"/>
    <w:rsid w:val="00FB7F27"/>
    <w:rsid w:val="00FC0065"/>
    <w:rsid w:val="00FC062F"/>
    <w:rsid w:val="00FC0754"/>
    <w:rsid w:val="00FC08C6"/>
    <w:rsid w:val="00FC0C2B"/>
    <w:rsid w:val="00FC0C74"/>
    <w:rsid w:val="00FC10BB"/>
    <w:rsid w:val="00FC10FE"/>
    <w:rsid w:val="00FC1761"/>
    <w:rsid w:val="00FC2399"/>
    <w:rsid w:val="00FC250E"/>
    <w:rsid w:val="00FC28F1"/>
    <w:rsid w:val="00FC29AE"/>
    <w:rsid w:val="00FC3211"/>
    <w:rsid w:val="00FC3518"/>
    <w:rsid w:val="00FC3AEE"/>
    <w:rsid w:val="00FC3F7C"/>
    <w:rsid w:val="00FC4346"/>
    <w:rsid w:val="00FC4E46"/>
    <w:rsid w:val="00FC5059"/>
    <w:rsid w:val="00FC514F"/>
    <w:rsid w:val="00FC519C"/>
    <w:rsid w:val="00FC5B3F"/>
    <w:rsid w:val="00FC5FD1"/>
    <w:rsid w:val="00FC6238"/>
    <w:rsid w:val="00FC7951"/>
    <w:rsid w:val="00FC7EAE"/>
    <w:rsid w:val="00FC7F95"/>
    <w:rsid w:val="00FD0B44"/>
    <w:rsid w:val="00FD0D59"/>
    <w:rsid w:val="00FD157C"/>
    <w:rsid w:val="00FD1A30"/>
    <w:rsid w:val="00FD1D3A"/>
    <w:rsid w:val="00FD21FE"/>
    <w:rsid w:val="00FD236B"/>
    <w:rsid w:val="00FD2785"/>
    <w:rsid w:val="00FD285A"/>
    <w:rsid w:val="00FD2A06"/>
    <w:rsid w:val="00FD2B40"/>
    <w:rsid w:val="00FD2FAC"/>
    <w:rsid w:val="00FD33FC"/>
    <w:rsid w:val="00FD3730"/>
    <w:rsid w:val="00FD3ADE"/>
    <w:rsid w:val="00FD3B08"/>
    <w:rsid w:val="00FD3DEB"/>
    <w:rsid w:val="00FD4365"/>
    <w:rsid w:val="00FD4806"/>
    <w:rsid w:val="00FD4BA4"/>
    <w:rsid w:val="00FD4E7F"/>
    <w:rsid w:val="00FD534E"/>
    <w:rsid w:val="00FD5509"/>
    <w:rsid w:val="00FD56C7"/>
    <w:rsid w:val="00FD5C05"/>
    <w:rsid w:val="00FD5C3B"/>
    <w:rsid w:val="00FD5CBB"/>
    <w:rsid w:val="00FD5E3D"/>
    <w:rsid w:val="00FD5E4B"/>
    <w:rsid w:val="00FD6415"/>
    <w:rsid w:val="00FD6427"/>
    <w:rsid w:val="00FD64AE"/>
    <w:rsid w:val="00FD6564"/>
    <w:rsid w:val="00FD6B74"/>
    <w:rsid w:val="00FD6D1D"/>
    <w:rsid w:val="00FD6E87"/>
    <w:rsid w:val="00FD70AE"/>
    <w:rsid w:val="00FD7306"/>
    <w:rsid w:val="00FE002E"/>
    <w:rsid w:val="00FE01C2"/>
    <w:rsid w:val="00FE0305"/>
    <w:rsid w:val="00FE2398"/>
    <w:rsid w:val="00FE24B7"/>
    <w:rsid w:val="00FE27D5"/>
    <w:rsid w:val="00FE2F1A"/>
    <w:rsid w:val="00FE3443"/>
    <w:rsid w:val="00FE3D41"/>
    <w:rsid w:val="00FE4199"/>
    <w:rsid w:val="00FE4A90"/>
    <w:rsid w:val="00FE4C35"/>
    <w:rsid w:val="00FE515A"/>
    <w:rsid w:val="00FE5191"/>
    <w:rsid w:val="00FE5421"/>
    <w:rsid w:val="00FE5624"/>
    <w:rsid w:val="00FE5D2C"/>
    <w:rsid w:val="00FE5FBF"/>
    <w:rsid w:val="00FE6120"/>
    <w:rsid w:val="00FE667D"/>
    <w:rsid w:val="00FE6C25"/>
    <w:rsid w:val="00FE7279"/>
    <w:rsid w:val="00FE75D1"/>
    <w:rsid w:val="00FE79A4"/>
    <w:rsid w:val="00FE7E07"/>
    <w:rsid w:val="00FF033A"/>
    <w:rsid w:val="00FF0964"/>
    <w:rsid w:val="00FF0F67"/>
    <w:rsid w:val="00FF16F2"/>
    <w:rsid w:val="00FF1F53"/>
    <w:rsid w:val="00FF1F9B"/>
    <w:rsid w:val="00FF200B"/>
    <w:rsid w:val="00FF22E2"/>
    <w:rsid w:val="00FF2B42"/>
    <w:rsid w:val="00FF2D5B"/>
    <w:rsid w:val="00FF3587"/>
    <w:rsid w:val="00FF3727"/>
    <w:rsid w:val="00FF3B7F"/>
    <w:rsid w:val="00FF445D"/>
    <w:rsid w:val="00FF4BCD"/>
    <w:rsid w:val="00FF4F92"/>
    <w:rsid w:val="00FF54EB"/>
    <w:rsid w:val="00FF6822"/>
    <w:rsid w:val="00FF73D0"/>
    <w:rsid w:val="00FF783D"/>
    <w:rsid w:val="00FF798A"/>
    <w:rsid w:val="01018F4E"/>
    <w:rsid w:val="01145FD9"/>
    <w:rsid w:val="01214E00"/>
    <w:rsid w:val="01835349"/>
    <w:rsid w:val="0184922A"/>
    <w:rsid w:val="018A8D5F"/>
    <w:rsid w:val="01B25114"/>
    <w:rsid w:val="01DB585B"/>
    <w:rsid w:val="0267AB51"/>
    <w:rsid w:val="026C7A55"/>
    <w:rsid w:val="027BDF2E"/>
    <w:rsid w:val="02931BA9"/>
    <w:rsid w:val="02C1A655"/>
    <w:rsid w:val="02CB2B20"/>
    <w:rsid w:val="02D47659"/>
    <w:rsid w:val="03196689"/>
    <w:rsid w:val="0324313B"/>
    <w:rsid w:val="03331BC7"/>
    <w:rsid w:val="03679D45"/>
    <w:rsid w:val="039F8856"/>
    <w:rsid w:val="03A37FB3"/>
    <w:rsid w:val="03F5428D"/>
    <w:rsid w:val="03F66F5F"/>
    <w:rsid w:val="03F89F1D"/>
    <w:rsid w:val="0435DCE6"/>
    <w:rsid w:val="0436FD11"/>
    <w:rsid w:val="044875F7"/>
    <w:rsid w:val="045039B0"/>
    <w:rsid w:val="04616BEB"/>
    <w:rsid w:val="047166C2"/>
    <w:rsid w:val="048A98D3"/>
    <w:rsid w:val="04ACF579"/>
    <w:rsid w:val="04E3343B"/>
    <w:rsid w:val="0550BA05"/>
    <w:rsid w:val="056733C8"/>
    <w:rsid w:val="05728B9E"/>
    <w:rsid w:val="057CBBA6"/>
    <w:rsid w:val="05A6798C"/>
    <w:rsid w:val="05B20283"/>
    <w:rsid w:val="05C2FA40"/>
    <w:rsid w:val="05C57966"/>
    <w:rsid w:val="06091DBE"/>
    <w:rsid w:val="06114137"/>
    <w:rsid w:val="063698F8"/>
    <w:rsid w:val="0651074B"/>
    <w:rsid w:val="0664604C"/>
    <w:rsid w:val="066F6CD4"/>
    <w:rsid w:val="0679C57B"/>
    <w:rsid w:val="0681C705"/>
    <w:rsid w:val="0685E109"/>
    <w:rsid w:val="06A876B9"/>
    <w:rsid w:val="06B1A092"/>
    <w:rsid w:val="06B2EBFF"/>
    <w:rsid w:val="06B9F002"/>
    <w:rsid w:val="06C25C93"/>
    <w:rsid w:val="07280BE4"/>
    <w:rsid w:val="072D2177"/>
    <w:rsid w:val="07766014"/>
    <w:rsid w:val="079DEF7E"/>
    <w:rsid w:val="07B44952"/>
    <w:rsid w:val="07E485EF"/>
    <w:rsid w:val="07F3E36C"/>
    <w:rsid w:val="0824A38F"/>
    <w:rsid w:val="082964A8"/>
    <w:rsid w:val="082E8549"/>
    <w:rsid w:val="083CBDEF"/>
    <w:rsid w:val="086266AA"/>
    <w:rsid w:val="086BD22F"/>
    <w:rsid w:val="08712E65"/>
    <w:rsid w:val="0874DD22"/>
    <w:rsid w:val="088A7B08"/>
    <w:rsid w:val="089EE10C"/>
    <w:rsid w:val="08BE0651"/>
    <w:rsid w:val="08E56DE7"/>
    <w:rsid w:val="08EE31D4"/>
    <w:rsid w:val="08F5D1FF"/>
    <w:rsid w:val="09176957"/>
    <w:rsid w:val="091C5E96"/>
    <w:rsid w:val="0921A0FB"/>
    <w:rsid w:val="094A8A0D"/>
    <w:rsid w:val="095C887E"/>
    <w:rsid w:val="09616698"/>
    <w:rsid w:val="096E60E3"/>
    <w:rsid w:val="098A51D2"/>
    <w:rsid w:val="0990C769"/>
    <w:rsid w:val="09C26820"/>
    <w:rsid w:val="0A04E7FB"/>
    <w:rsid w:val="0A1173B9"/>
    <w:rsid w:val="0A4ADCE7"/>
    <w:rsid w:val="0A648154"/>
    <w:rsid w:val="0A65CDE8"/>
    <w:rsid w:val="0A682F07"/>
    <w:rsid w:val="0AC85728"/>
    <w:rsid w:val="0B00117D"/>
    <w:rsid w:val="0B0F4512"/>
    <w:rsid w:val="0B3A518A"/>
    <w:rsid w:val="0B3C1127"/>
    <w:rsid w:val="0BBA9C10"/>
    <w:rsid w:val="0BBF17CE"/>
    <w:rsid w:val="0BCB148B"/>
    <w:rsid w:val="0BCF958D"/>
    <w:rsid w:val="0BD9ADC6"/>
    <w:rsid w:val="0BFD7B16"/>
    <w:rsid w:val="0C042A3C"/>
    <w:rsid w:val="0C3DA075"/>
    <w:rsid w:val="0C55CE42"/>
    <w:rsid w:val="0C7A4696"/>
    <w:rsid w:val="0CBCC11A"/>
    <w:rsid w:val="0CD280FD"/>
    <w:rsid w:val="0CD5AC1C"/>
    <w:rsid w:val="0D018538"/>
    <w:rsid w:val="0D2FB440"/>
    <w:rsid w:val="0D32541D"/>
    <w:rsid w:val="0D9DAAC7"/>
    <w:rsid w:val="0DC3C8D0"/>
    <w:rsid w:val="0DDD4EED"/>
    <w:rsid w:val="0DE7E139"/>
    <w:rsid w:val="0DE963A8"/>
    <w:rsid w:val="0DECE5F4"/>
    <w:rsid w:val="0DECF5FE"/>
    <w:rsid w:val="0E8ED82E"/>
    <w:rsid w:val="0EA14D10"/>
    <w:rsid w:val="0EC984B2"/>
    <w:rsid w:val="0ECA63EB"/>
    <w:rsid w:val="0ED2DD18"/>
    <w:rsid w:val="0EFB40A9"/>
    <w:rsid w:val="0F1AC917"/>
    <w:rsid w:val="0F1DC25A"/>
    <w:rsid w:val="0F234930"/>
    <w:rsid w:val="0F2F3228"/>
    <w:rsid w:val="0F540BC7"/>
    <w:rsid w:val="0F61B504"/>
    <w:rsid w:val="0F69A1F4"/>
    <w:rsid w:val="0F7DD66A"/>
    <w:rsid w:val="0F7EF0A4"/>
    <w:rsid w:val="0F8ABA7D"/>
    <w:rsid w:val="0FC235AB"/>
    <w:rsid w:val="0FC7B7D1"/>
    <w:rsid w:val="0FDA0B98"/>
    <w:rsid w:val="100B4292"/>
    <w:rsid w:val="10327400"/>
    <w:rsid w:val="104BF048"/>
    <w:rsid w:val="106226FD"/>
    <w:rsid w:val="10691673"/>
    <w:rsid w:val="106CE8F7"/>
    <w:rsid w:val="10783C2A"/>
    <w:rsid w:val="107883B4"/>
    <w:rsid w:val="1083C588"/>
    <w:rsid w:val="1094E766"/>
    <w:rsid w:val="10A93B0A"/>
    <w:rsid w:val="10AEF984"/>
    <w:rsid w:val="10CB615A"/>
    <w:rsid w:val="10DBA352"/>
    <w:rsid w:val="10E807B4"/>
    <w:rsid w:val="110BA822"/>
    <w:rsid w:val="11148C95"/>
    <w:rsid w:val="11290412"/>
    <w:rsid w:val="11413A8C"/>
    <w:rsid w:val="11448B16"/>
    <w:rsid w:val="116AC840"/>
    <w:rsid w:val="11840481"/>
    <w:rsid w:val="11A7FE23"/>
    <w:rsid w:val="11D98A25"/>
    <w:rsid w:val="11FFFC4C"/>
    <w:rsid w:val="123A11B4"/>
    <w:rsid w:val="124D43C0"/>
    <w:rsid w:val="12536C9A"/>
    <w:rsid w:val="126F6F46"/>
    <w:rsid w:val="129C37A7"/>
    <w:rsid w:val="12C25B3F"/>
    <w:rsid w:val="12E20C90"/>
    <w:rsid w:val="1315714D"/>
    <w:rsid w:val="131661F6"/>
    <w:rsid w:val="13271D5A"/>
    <w:rsid w:val="1381FDE3"/>
    <w:rsid w:val="13A09305"/>
    <w:rsid w:val="13B72AB1"/>
    <w:rsid w:val="13C17FB4"/>
    <w:rsid w:val="13D37633"/>
    <w:rsid w:val="13F13F81"/>
    <w:rsid w:val="141204DA"/>
    <w:rsid w:val="14173E32"/>
    <w:rsid w:val="1434FD51"/>
    <w:rsid w:val="144C7EB7"/>
    <w:rsid w:val="1451AF3E"/>
    <w:rsid w:val="149645AB"/>
    <w:rsid w:val="149AEBB6"/>
    <w:rsid w:val="14A73EC6"/>
    <w:rsid w:val="14D54F30"/>
    <w:rsid w:val="14DF0FF1"/>
    <w:rsid w:val="14ECDEDB"/>
    <w:rsid w:val="1511FE35"/>
    <w:rsid w:val="1550D221"/>
    <w:rsid w:val="156E0A87"/>
    <w:rsid w:val="1570E23E"/>
    <w:rsid w:val="15752449"/>
    <w:rsid w:val="15980F85"/>
    <w:rsid w:val="15AE4F17"/>
    <w:rsid w:val="15CB9D1D"/>
    <w:rsid w:val="15E602C3"/>
    <w:rsid w:val="15F9FC01"/>
    <w:rsid w:val="160CE6B1"/>
    <w:rsid w:val="16147500"/>
    <w:rsid w:val="1615167A"/>
    <w:rsid w:val="161B43BA"/>
    <w:rsid w:val="161EA1E7"/>
    <w:rsid w:val="16488B2B"/>
    <w:rsid w:val="16512788"/>
    <w:rsid w:val="16D49697"/>
    <w:rsid w:val="16F5F03D"/>
    <w:rsid w:val="16F99BA4"/>
    <w:rsid w:val="171549CD"/>
    <w:rsid w:val="171B27F4"/>
    <w:rsid w:val="1738AA30"/>
    <w:rsid w:val="1739B0CD"/>
    <w:rsid w:val="1746E7BE"/>
    <w:rsid w:val="175513CE"/>
    <w:rsid w:val="1756386C"/>
    <w:rsid w:val="1767F26D"/>
    <w:rsid w:val="17B6285C"/>
    <w:rsid w:val="17F792D7"/>
    <w:rsid w:val="1816999A"/>
    <w:rsid w:val="182BDAD4"/>
    <w:rsid w:val="18387DF9"/>
    <w:rsid w:val="18570BCF"/>
    <w:rsid w:val="185D5C1F"/>
    <w:rsid w:val="188FD4AD"/>
    <w:rsid w:val="18E4920E"/>
    <w:rsid w:val="18E9B753"/>
    <w:rsid w:val="18FC9045"/>
    <w:rsid w:val="1917AC80"/>
    <w:rsid w:val="192E150E"/>
    <w:rsid w:val="192E5380"/>
    <w:rsid w:val="19563B92"/>
    <w:rsid w:val="1977B7F7"/>
    <w:rsid w:val="19A3E3C3"/>
    <w:rsid w:val="19AD4F43"/>
    <w:rsid w:val="19C277FE"/>
    <w:rsid w:val="19C35F18"/>
    <w:rsid w:val="19D877DD"/>
    <w:rsid w:val="19EDC382"/>
    <w:rsid w:val="19F31B8D"/>
    <w:rsid w:val="1A0BEC1A"/>
    <w:rsid w:val="1A0C49D7"/>
    <w:rsid w:val="1A219784"/>
    <w:rsid w:val="1A32E872"/>
    <w:rsid w:val="1A4ABDD7"/>
    <w:rsid w:val="1A4BE1D3"/>
    <w:rsid w:val="1A71F84B"/>
    <w:rsid w:val="1A8E9F12"/>
    <w:rsid w:val="1AA42F23"/>
    <w:rsid w:val="1AAC5C90"/>
    <w:rsid w:val="1AB380A2"/>
    <w:rsid w:val="1AD07177"/>
    <w:rsid w:val="1ADF493C"/>
    <w:rsid w:val="1AE6A55D"/>
    <w:rsid w:val="1AEF5B5D"/>
    <w:rsid w:val="1B494B02"/>
    <w:rsid w:val="1B9D8151"/>
    <w:rsid w:val="1BB66FF5"/>
    <w:rsid w:val="1BC4346A"/>
    <w:rsid w:val="1BC66F09"/>
    <w:rsid w:val="1BC94F73"/>
    <w:rsid w:val="1BD9A97F"/>
    <w:rsid w:val="1BDB21C7"/>
    <w:rsid w:val="1C4B5434"/>
    <w:rsid w:val="1C55004E"/>
    <w:rsid w:val="1C633C8B"/>
    <w:rsid w:val="1C6514B5"/>
    <w:rsid w:val="1C6C0A6E"/>
    <w:rsid w:val="1CA09DEE"/>
    <w:rsid w:val="1CA3D8F9"/>
    <w:rsid w:val="1CAC1938"/>
    <w:rsid w:val="1CB418EA"/>
    <w:rsid w:val="1CBCF452"/>
    <w:rsid w:val="1CE05F1E"/>
    <w:rsid w:val="1CF49C4A"/>
    <w:rsid w:val="1D05A3E2"/>
    <w:rsid w:val="1D1AD693"/>
    <w:rsid w:val="1D6004CB"/>
    <w:rsid w:val="1D822DC5"/>
    <w:rsid w:val="1D88153C"/>
    <w:rsid w:val="1D9B6B60"/>
    <w:rsid w:val="1DA083CB"/>
    <w:rsid w:val="1DC33F90"/>
    <w:rsid w:val="1DE21E0D"/>
    <w:rsid w:val="1E3FA95A"/>
    <w:rsid w:val="1E402F71"/>
    <w:rsid w:val="1E58E2C7"/>
    <w:rsid w:val="1E5C9B3B"/>
    <w:rsid w:val="1E60E7FE"/>
    <w:rsid w:val="1E817727"/>
    <w:rsid w:val="1E9DBA82"/>
    <w:rsid w:val="1EA4CA22"/>
    <w:rsid w:val="1F03840B"/>
    <w:rsid w:val="1F0B35EB"/>
    <w:rsid w:val="1F1529F7"/>
    <w:rsid w:val="1F9F289B"/>
    <w:rsid w:val="1FA51250"/>
    <w:rsid w:val="1FBA3C2A"/>
    <w:rsid w:val="1FC78345"/>
    <w:rsid w:val="1FE5BDB9"/>
    <w:rsid w:val="20119705"/>
    <w:rsid w:val="20175166"/>
    <w:rsid w:val="201B3545"/>
    <w:rsid w:val="202E33A4"/>
    <w:rsid w:val="203CAF01"/>
    <w:rsid w:val="203E4FFB"/>
    <w:rsid w:val="203EA712"/>
    <w:rsid w:val="20461550"/>
    <w:rsid w:val="20479685"/>
    <w:rsid w:val="204FD648"/>
    <w:rsid w:val="206F6ECD"/>
    <w:rsid w:val="207736A2"/>
    <w:rsid w:val="20D3723A"/>
    <w:rsid w:val="20DD307E"/>
    <w:rsid w:val="20E1C7E5"/>
    <w:rsid w:val="20FC8231"/>
    <w:rsid w:val="210CCC8A"/>
    <w:rsid w:val="212CB282"/>
    <w:rsid w:val="21535710"/>
    <w:rsid w:val="217EC5E3"/>
    <w:rsid w:val="217FD9C0"/>
    <w:rsid w:val="218EC07B"/>
    <w:rsid w:val="21948762"/>
    <w:rsid w:val="21D67707"/>
    <w:rsid w:val="22102AD1"/>
    <w:rsid w:val="221E7352"/>
    <w:rsid w:val="22275620"/>
    <w:rsid w:val="22313E99"/>
    <w:rsid w:val="22317D64"/>
    <w:rsid w:val="223890F7"/>
    <w:rsid w:val="2239D6C5"/>
    <w:rsid w:val="225B4DCA"/>
    <w:rsid w:val="22850B4D"/>
    <w:rsid w:val="22A087D6"/>
    <w:rsid w:val="22A24E8F"/>
    <w:rsid w:val="22DE212D"/>
    <w:rsid w:val="22EB38B7"/>
    <w:rsid w:val="2315D697"/>
    <w:rsid w:val="23241279"/>
    <w:rsid w:val="232CB2B4"/>
    <w:rsid w:val="233C9312"/>
    <w:rsid w:val="234E788D"/>
    <w:rsid w:val="23ACDBFF"/>
    <w:rsid w:val="23AD4E97"/>
    <w:rsid w:val="23BBC031"/>
    <w:rsid w:val="23C240BA"/>
    <w:rsid w:val="23E1BB74"/>
    <w:rsid w:val="23E6D9D7"/>
    <w:rsid w:val="23FA7ECE"/>
    <w:rsid w:val="242FA0A2"/>
    <w:rsid w:val="24315224"/>
    <w:rsid w:val="2436C9DD"/>
    <w:rsid w:val="244E00FC"/>
    <w:rsid w:val="24595CB1"/>
    <w:rsid w:val="24681FAE"/>
    <w:rsid w:val="24711512"/>
    <w:rsid w:val="24784D38"/>
    <w:rsid w:val="2499FC3C"/>
    <w:rsid w:val="24AC54A6"/>
    <w:rsid w:val="24BE270A"/>
    <w:rsid w:val="24C0ACC7"/>
    <w:rsid w:val="24C3FA04"/>
    <w:rsid w:val="24D2C91C"/>
    <w:rsid w:val="24DF8D78"/>
    <w:rsid w:val="24E4828E"/>
    <w:rsid w:val="250CCA26"/>
    <w:rsid w:val="252984C2"/>
    <w:rsid w:val="25399BAC"/>
    <w:rsid w:val="256ECCCD"/>
    <w:rsid w:val="25730F02"/>
    <w:rsid w:val="257816FE"/>
    <w:rsid w:val="258A92A3"/>
    <w:rsid w:val="259E656F"/>
    <w:rsid w:val="25A18648"/>
    <w:rsid w:val="25A35A79"/>
    <w:rsid w:val="25B365F0"/>
    <w:rsid w:val="25BB820C"/>
    <w:rsid w:val="25C01943"/>
    <w:rsid w:val="26001873"/>
    <w:rsid w:val="260B9BF7"/>
    <w:rsid w:val="262782BE"/>
    <w:rsid w:val="265DB7D3"/>
    <w:rsid w:val="266E2274"/>
    <w:rsid w:val="268AA7F2"/>
    <w:rsid w:val="26A352C1"/>
    <w:rsid w:val="26A6C08C"/>
    <w:rsid w:val="26C105CE"/>
    <w:rsid w:val="26DEE8FA"/>
    <w:rsid w:val="2700A6B7"/>
    <w:rsid w:val="272B8AC3"/>
    <w:rsid w:val="2734AD66"/>
    <w:rsid w:val="2739DF25"/>
    <w:rsid w:val="2741B101"/>
    <w:rsid w:val="278FB2B9"/>
    <w:rsid w:val="27A31743"/>
    <w:rsid w:val="27B70225"/>
    <w:rsid w:val="27BF0023"/>
    <w:rsid w:val="27C08D61"/>
    <w:rsid w:val="27E6BC65"/>
    <w:rsid w:val="27FAE7D7"/>
    <w:rsid w:val="28290809"/>
    <w:rsid w:val="2832840B"/>
    <w:rsid w:val="283B5CA0"/>
    <w:rsid w:val="288E7848"/>
    <w:rsid w:val="28A5784B"/>
    <w:rsid w:val="28B93850"/>
    <w:rsid w:val="29107E28"/>
    <w:rsid w:val="2933FA1F"/>
    <w:rsid w:val="29AAA5A6"/>
    <w:rsid w:val="29AC5C48"/>
    <w:rsid w:val="29DD6B39"/>
    <w:rsid w:val="29E12C9D"/>
    <w:rsid w:val="2A1EF290"/>
    <w:rsid w:val="2A2363D3"/>
    <w:rsid w:val="2A2A4593"/>
    <w:rsid w:val="2A91F3AD"/>
    <w:rsid w:val="2A9AB9E3"/>
    <w:rsid w:val="2ACD078F"/>
    <w:rsid w:val="2AD81CAE"/>
    <w:rsid w:val="2B12F1B9"/>
    <w:rsid w:val="2B2068F1"/>
    <w:rsid w:val="2B22E7D4"/>
    <w:rsid w:val="2B2877AC"/>
    <w:rsid w:val="2B328899"/>
    <w:rsid w:val="2B337617"/>
    <w:rsid w:val="2B4BD2DC"/>
    <w:rsid w:val="2B4E3A1E"/>
    <w:rsid w:val="2B7145DD"/>
    <w:rsid w:val="2B76E5A9"/>
    <w:rsid w:val="2BEB7143"/>
    <w:rsid w:val="2BF3A00F"/>
    <w:rsid w:val="2C1756C2"/>
    <w:rsid w:val="2C1E2E94"/>
    <w:rsid w:val="2C25BDD7"/>
    <w:rsid w:val="2C2BF18C"/>
    <w:rsid w:val="2C3DD09B"/>
    <w:rsid w:val="2C4B3663"/>
    <w:rsid w:val="2C533F0D"/>
    <w:rsid w:val="2C637739"/>
    <w:rsid w:val="2C6C4C74"/>
    <w:rsid w:val="2C6D1D75"/>
    <w:rsid w:val="2C712ACB"/>
    <w:rsid w:val="2C73F8B0"/>
    <w:rsid w:val="2CA2D23F"/>
    <w:rsid w:val="2CB1EE77"/>
    <w:rsid w:val="2CD303CF"/>
    <w:rsid w:val="2CD3070F"/>
    <w:rsid w:val="2CD36039"/>
    <w:rsid w:val="2D6820F5"/>
    <w:rsid w:val="2D6822E3"/>
    <w:rsid w:val="2D857D24"/>
    <w:rsid w:val="2DA2E0AD"/>
    <w:rsid w:val="2DAF979E"/>
    <w:rsid w:val="2DB28A39"/>
    <w:rsid w:val="2DD72FE2"/>
    <w:rsid w:val="2DEBEC45"/>
    <w:rsid w:val="2DF6C527"/>
    <w:rsid w:val="2DF99FF9"/>
    <w:rsid w:val="2DFCAD7C"/>
    <w:rsid w:val="2E10B98F"/>
    <w:rsid w:val="2E281F92"/>
    <w:rsid w:val="2E340DDC"/>
    <w:rsid w:val="2E7898A5"/>
    <w:rsid w:val="2E8AA8E9"/>
    <w:rsid w:val="2E929317"/>
    <w:rsid w:val="2E9F64D4"/>
    <w:rsid w:val="2EA582E3"/>
    <w:rsid w:val="2F085323"/>
    <w:rsid w:val="2F5DBB9B"/>
    <w:rsid w:val="2F76A6C2"/>
    <w:rsid w:val="2F77489F"/>
    <w:rsid w:val="2F90D9CB"/>
    <w:rsid w:val="2F939E1F"/>
    <w:rsid w:val="2F9A6B83"/>
    <w:rsid w:val="2FE2D02A"/>
    <w:rsid w:val="2FEC938C"/>
    <w:rsid w:val="3016CDB1"/>
    <w:rsid w:val="3053FB06"/>
    <w:rsid w:val="305CCD9D"/>
    <w:rsid w:val="3064687B"/>
    <w:rsid w:val="306D365B"/>
    <w:rsid w:val="307424EF"/>
    <w:rsid w:val="308065F0"/>
    <w:rsid w:val="30B9930F"/>
    <w:rsid w:val="30BCD8DC"/>
    <w:rsid w:val="30D42272"/>
    <w:rsid w:val="30D87501"/>
    <w:rsid w:val="31012B1E"/>
    <w:rsid w:val="3119D09C"/>
    <w:rsid w:val="311BF1E6"/>
    <w:rsid w:val="313B19E1"/>
    <w:rsid w:val="315D5E66"/>
    <w:rsid w:val="316CD3D0"/>
    <w:rsid w:val="3182EDB2"/>
    <w:rsid w:val="31AAC49A"/>
    <w:rsid w:val="31B16C33"/>
    <w:rsid w:val="31B1ADD6"/>
    <w:rsid w:val="31F690B2"/>
    <w:rsid w:val="32050247"/>
    <w:rsid w:val="32154D5B"/>
    <w:rsid w:val="325A0B55"/>
    <w:rsid w:val="3262C38E"/>
    <w:rsid w:val="326B1199"/>
    <w:rsid w:val="32975CEE"/>
    <w:rsid w:val="329D3743"/>
    <w:rsid w:val="32A2BF28"/>
    <w:rsid w:val="32C69DEF"/>
    <w:rsid w:val="32CB69B3"/>
    <w:rsid w:val="32DB5AE5"/>
    <w:rsid w:val="33299AE8"/>
    <w:rsid w:val="33317DCF"/>
    <w:rsid w:val="33426037"/>
    <w:rsid w:val="33632E6E"/>
    <w:rsid w:val="33CB0441"/>
    <w:rsid w:val="33D24494"/>
    <w:rsid w:val="33D98CDD"/>
    <w:rsid w:val="33E2018F"/>
    <w:rsid w:val="33E8EC1C"/>
    <w:rsid w:val="33EF286A"/>
    <w:rsid w:val="33F01E9A"/>
    <w:rsid w:val="33F3FACE"/>
    <w:rsid w:val="34218A9E"/>
    <w:rsid w:val="34887305"/>
    <w:rsid w:val="34C84CA2"/>
    <w:rsid w:val="34E0E4C1"/>
    <w:rsid w:val="351D243D"/>
    <w:rsid w:val="3531E6CD"/>
    <w:rsid w:val="355AC927"/>
    <w:rsid w:val="3561156B"/>
    <w:rsid w:val="35B00B84"/>
    <w:rsid w:val="35B0F525"/>
    <w:rsid w:val="35B72F87"/>
    <w:rsid w:val="35D574C8"/>
    <w:rsid w:val="35DF54D8"/>
    <w:rsid w:val="36150C64"/>
    <w:rsid w:val="3619068C"/>
    <w:rsid w:val="362A4163"/>
    <w:rsid w:val="3659EDCB"/>
    <w:rsid w:val="366B4E6C"/>
    <w:rsid w:val="368C4F77"/>
    <w:rsid w:val="36982D70"/>
    <w:rsid w:val="369C73FA"/>
    <w:rsid w:val="369F7697"/>
    <w:rsid w:val="36A7F53F"/>
    <w:rsid w:val="36ACD774"/>
    <w:rsid w:val="36DB4717"/>
    <w:rsid w:val="36E0576D"/>
    <w:rsid w:val="36E88FF5"/>
    <w:rsid w:val="370417D9"/>
    <w:rsid w:val="3707FBC6"/>
    <w:rsid w:val="376AF1B8"/>
    <w:rsid w:val="377C7A3F"/>
    <w:rsid w:val="378953C6"/>
    <w:rsid w:val="379F0BF9"/>
    <w:rsid w:val="37B4D6ED"/>
    <w:rsid w:val="38258DE5"/>
    <w:rsid w:val="384F9E09"/>
    <w:rsid w:val="38593A23"/>
    <w:rsid w:val="387373CE"/>
    <w:rsid w:val="388F5BA1"/>
    <w:rsid w:val="38EED808"/>
    <w:rsid w:val="38FCC993"/>
    <w:rsid w:val="390AFD63"/>
    <w:rsid w:val="392DA5DD"/>
    <w:rsid w:val="3933F183"/>
    <w:rsid w:val="39341873"/>
    <w:rsid w:val="394ACF91"/>
    <w:rsid w:val="3950A9AF"/>
    <w:rsid w:val="395D6686"/>
    <w:rsid w:val="395DFB1C"/>
    <w:rsid w:val="39A8D411"/>
    <w:rsid w:val="39C3D486"/>
    <w:rsid w:val="39D51F1B"/>
    <w:rsid w:val="39F6EBCF"/>
    <w:rsid w:val="3A0F819A"/>
    <w:rsid w:val="3A4F4C12"/>
    <w:rsid w:val="3A5779F2"/>
    <w:rsid w:val="3A5B7535"/>
    <w:rsid w:val="3A5BBC69"/>
    <w:rsid w:val="3A6B19D2"/>
    <w:rsid w:val="3A82AFDD"/>
    <w:rsid w:val="3A919050"/>
    <w:rsid w:val="3ABA6872"/>
    <w:rsid w:val="3AFA47B7"/>
    <w:rsid w:val="3B2818A3"/>
    <w:rsid w:val="3B365B13"/>
    <w:rsid w:val="3B54C6EF"/>
    <w:rsid w:val="3B6818FA"/>
    <w:rsid w:val="3B844665"/>
    <w:rsid w:val="3B8D4FB8"/>
    <w:rsid w:val="3B951EF6"/>
    <w:rsid w:val="3BA289D9"/>
    <w:rsid w:val="3BA4C83A"/>
    <w:rsid w:val="3BDB3E04"/>
    <w:rsid w:val="3BDC0DC8"/>
    <w:rsid w:val="3C0F6FA8"/>
    <w:rsid w:val="3C17E8E6"/>
    <w:rsid w:val="3C1A0B17"/>
    <w:rsid w:val="3C2CC939"/>
    <w:rsid w:val="3C576D27"/>
    <w:rsid w:val="3C5CA008"/>
    <w:rsid w:val="3C6132D6"/>
    <w:rsid w:val="3C649CB7"/>
    <w:rsid w:val="3CE7B3C8"/>
    <w:rsid w:val="3CFD3FDB"/>
    <w:rsid w:val="3D0B7930"/>
    <w:rsid w:val="3D17B6F0"/>
    <w:rsid w:val="3D26EF48"/>
    <w:rsid w:val="3D40A4D0"/>
    <w:rsid w:val="3D5FCEA5"/>
    <w:rsid w:val="3D7453B8"/>
    <w:rsid w:val="3D99C84D"/>
    <w:rsid w:val="3DA42E38"/>
    <w:rsid w:val="3DD011BA"/>
    <w:rsid w:val="3DD03AE9"/>
    <w:rsid w:val="3DDAC8DF"/>
    <w:rsid w:val="3DE28558"/>
    <w:rsid w:val="3E11B2B3"/>
    <w:rsid w:val="3E15A282"/>
    <w:rsid w:val="3E374D77"/>
    <w:rsid w:val="3E37C299"/>
    <w:rsid w:val="3E464AC5"/>
    <w:rsid w:val="3E4BC2F5"/>
    <w:rsid w:val="3E61DC49"/>
    <w:rsid w:val="3E7489B1"/>
    <w:rsid w:val="3E98041D"/>
    <w:rsid w:val="3EA5B683"/>
    <w:rsid w:val="3ED70673"/>
    <w:rsid w:val="3F0AC21B"/>
    <w:rsid w:val="3F0D460D"/>
    <w:rsid w:val="3F0EE47A"/>
    <w:rsid w:val="3F0EF420"/>
    <w:rsid w:val="3F29BBB5"/>
    <w:rsid w:val="3F3AB371"/>
    <w:rsid w:val="3F40218B"/>
    <w:rsid w:val="3F687C35"/>
    <w:rsid w:val="3F6FC70F"/>
    <w:rsid w:val="3F7EE89C"/>
    <w:rsid w:val="3F83E7FF"/>
    <w:rsid w:val="3F855B37"/>
    <w:rsid w:val="3F90108C"/>
    <w:rsid w:val="3F9314DE"/>
    <w:rsid w:val="3F941863"/>
    <w:rsid w:val="3FB409C6"/>
    <w:rsid w:val="3FC4C54F"/>
    <w:rsid w:val="3FDA63A2"/>
    <w:rsid w:val="3FEBDE7B"/>
    <w:rsid w:val="3FEDF5D1"/>
    <w:rsid w:val="4008DF3A"/>
    <w:rsid w:val="40231F53"/>
    <w:rsid w:val="404AFBE0"/>
    <w:rsid w:val="407D69CE"/>
    <w:rsid w:val="40824C3E"/>
    <w:rsid w:val="40913772"/>
    <w:rsid w:val="409989ED"/>
    <w:rsid w:val="40B045DF"/>
    <w:rsid w:val="40DD7F6A"/>
    <w:rsid w:val="40F279D7"/>
    <w:rsid w:val="411FC432"/>
    <w:rsid w:val="415399D7"/>
    <w:rsid w:val="4183BD38"/>
    <w:rsid w:val="418ABFB2"/>
    <w:rsid w:val="418D7D29"/>
    <w:rsid w:val="4193A69A"/>
    <w:rsid w:val="41B22BCC"/>
    <w:rsid w:val="41C13036"/>
    <w:rsid w:val="41F7A977"/>
    <w:rsid w:val="41FE73A3"/>
    <w:rsid w:val="42243CE3"/>
    <w:rsid w:val="422CBBEA"/>
    <w:rsid w:val="422D4F82"/>
    <w:rsid w:val="42339B4E"/>
    <w:rsid w:val="42480406"/>
    <w:rsid w:val="424F28D7"/>
    <w:rsid w:val="4250A48D"/>
    <w:rsid w:val="42922432"/>
    <w:rsid w:val="4297CBCE"/>
    <w:rsid w:val="42C7991B"/>
    <w:rsid w:val="42C8FADC"/>
    <w:rsid w:val="42CC92F1"/>
    <w:rsid w:val="42E38FA0"/>
    <w:rsid w:val="4306F368"/>
    <w:rsid w:val="430ED9BD"/>
    <w:rsid w:val="431D6382"/>
    <w:rsid w:val="434072F0"/>
    <w:rsid w:val="4348C51D"/>
    <w:rsid w:val="434ACF2D"/>
    <w:rsid w:val="43745F7D"/>
    <w:rsid w:val="43C3E011"/>
    <w:rsid w:val="43EA7A07"/>
    <w:rsid w:val="44109DF5"/>
    <w:rsid w:val="4414DE44"/>
    <w:rsid w:val="443DD28B"/>
    <w:rsid w:val="449FF48B"/>
    <w:rsid w:val="44B3BE29"/>
    <w:rsid w:val="44BB0479"/>
    <w:rsid w:val="44CCFE06"/>
    <w:rsid w:val="44E78704"/>
    <w:rsid w:val="4503179D"/>
    <w:rsid w:val="452BEECC"/>
    <w:rsid w:val="453B358D"/>
    <w:rsid w:val="453B39AA"/>
    <w:rsid w:val="4572495A"/>
    <w:rsid w:val="457D9E2C"/>
    <w:rsid w:val="459BB06F"/>
    <w:rsid w:val="459CC716"/>
    <w:rsid w:val="45C5EAFA"/>
    <w:rsid w:val="45C8B590"/>
    <w:rsid w:val="45CE25AA"/>
    <w:rsid w:val="45CF0675"/>
    <w:rsid w:val="45F3AC5B"/>
    <w:rsid w:val="45FA537A"/>
    <w:rsid w:val="46069B8C"/>
    <w:rsid w:val="464693B9"/>
    <w:rsid w:val="464CA9C7"/>
    <w:rsid w:val="466C21EB"/>
    <w:rsid w:val="467D2511"/>
    <w:rsid w:val="46B4835E"/>
    <w:rsid w:val="46F60E3D"/>
    <w:rsid w:val="46FDA7C2"/>
    <w:rsid w:val="4705C71E"/>
    <w:rsid w:val="47131BBC"/>
    <w:rsid w:val="474D81B0"/>
    <w:rsid w:val="47562355"/>
    <w:rsid w:val="479E89DE"/>
    <w:rsid w:val="47AB01F0"/>
    <w:rsid w:val="47CA87A2"/>
    <w:rsid w:val="47D2C2BD"/>
    <w:rsid w:val="47E05D6A"/>
    <w:rsid w:val="47EEAEED"/>
    <w:rsid w:val="47FA3859"/>
    <w:rsid w:val="48035A32"/>
    <w:rsid w:val="4820B44C"/>
    <w:rsid w:val="48558C66"/>
    <w:rsid w:val="486BF389"/>
    <w:rsid w:val="48763263"/>
    <w:rsid w:val="489A7E0B"/>
    <w:rsid w:val="489D8EAD"/>
    <w:rsid w:val="489F4A5B"/>
    <w:rsid w:val="48AE2073"/>
    <w:rsid w:val="48B51994"/>
    <w:rsid w:val="48BCF716"/>
    <w:rsid w:val="48C27E7A"/>
    <w:rsid w:val="49418591"/>
    <w:rsid w:val="4944D706"/>
    <w:rsid w:val="49582A38"/>
    <w:rsid w:val="496E3D88"/>
    <w:rsid w:val="49A27567"/>
    <w:rsid w:val="49AE70EB"/>
    <w:rsid w:val="49C535CF"/>
    <w:rsid w:val="49F05C55"/>
    <w:rsid w:val="49F05D2B"/>
    <w:rsid w:val="49FA47B9"/>
    <w:rsid w:val="49FB2CC3"/>
    <w:rsid w:val="49FC8B1D"/>
    <w:rsid w:val="4A03ABA3"/>
    <w:rsid w:val="4A1802A2"/>
    <w:rsid w:val="4A3DAA72"/>
    <w:rsid w:val="4A574F5A"/>
    <w:rsid w:val="4A76594A"/>
    <w:rsid w:val="4A770035"/>
    <w:rsid w:val="4A894F3B"/>
    <w:rsid w:val="4A9F60CA"/>
    <w:rsid w:val="4AAD6833"/>
    <w:rsid w:val="4AB9807C"/>
    <w:rsid w:val="4ABC5164"/>
    <w:rsid w:val="4AC1BD34"/>
    <w:rsid w:val="4AD46A67"/>
    <w:rsid w:val="4AD6E9E9"/>
    <w:rsid w:val="4ADD5CE2"/>
    <w:rsid w:val="4B01ADFB"/>
    <w:rsid w:val="4B1495DE"/>
    <w:rsid w:val="4B294268"/>
    <w:rsid w:val="4B501E7E"/>
    <w:rsid w:val="4B852558"/>
    <w:rsid w:val="4B914EB4"/>
    <w:rsid w:val="4B9D900E"/>
    <w:rsid w:val="4C2D0D22"/>
    <w:rsid w:val="4C392CF0"/>
    <w:rsid w:val="4C505D8D"/>
    <w:rsid w:val="4C71E1A0"/>
    <w:rsid w:val="4C8F9CE5"/>
    <w:rsid w:val="4C90AEA9"/>
    <w:rsid w:val="4CA1EBCB"/>
    <w:rsid w:val="4CAB1D6B"/>
    <w:rsid w:val="4CCE39E5"/>
    <w:rsid w:val="4CE49FBB"/>
    <w:rsid w:val="4CF404D9"/>
    <w:rsid w:val="4D02980D"/>
    <w:rsid w:val="4D106099"/>
    <w:rsid w:val="4D22C8C3"/>
    <w:rsid w:val="4D23F3A9"/>
    <w:rsid w:val="4D2BFF49"/>
    <w:rsid w:val="4D44D5E6"/>
    <w:rsid w:val="4D511A7F"/>
    <w:rsid w:val="4D57F591"/>
    <w:rsid w:val="4D62A2FB"/>
    <w:rsid w:val="4D814973"/>
    <w:rsid w:val="4DA52EBD"/>
    <w:rsid w:val="4DBE6467"/>
    <w:rsid w:val="4DFF5DE1"/>
    <w:rsid w:val="4E3C985F"/>
    <w:rsid w:val="4E506D76"/>
    <w:rsid w:val="4E546F58"/>
    <w:rsid w:val="4E6B76C7"/>
    <w:rsid w:val="4EE0F9A2"/>
    <w:rsid w:val="4F13DD56"/>
    <w:rsid w:val="4F180823"/>
    <w:rsid w:val="4F2DC45E"/>
    <w:rsid w:val="4F4E0E49"/>
    <w:rsid w:val="4F56EFB8"/>
    <w:rsid w:val="4F64CBB1"/>
    <w:rsid w:val="4F7E0817"/>
    <w:rsid w:val="4F7ED2D0"/>
    <w:rsid w:val="4FABE042"/>
    <w:rsid w:val="4FB64F4B"/>
    <w:rsid w:val="4FC81288"/>
    <w:rsid w:val="4FCDFBE1"/>
    <w:rsid w:val="4FF9DBD4"/>
    <w:rsid w:val="50531E9D"/>
    <w:rsid w:val="505F9EAF"/>
    <w:rsid w:val="5064BD0F"/>
    <w:rsid w:val="509FF994"/>
    <w:rsid w:val="5101E0FE"/>
    <w:rsid w:val="51479527"/>
    <w:rsid w:val="51599514"/>
    <w:rsid w:val="5180246D"/>
    <w:rsid w:val="51E603F9"/>
    <w:rsid w:val="51EDB828"/>
    <w:rsid w:val="52073844"/>
    <w:rsid w:val="521D816C"/>
    <w:rsid w:val="521FAD0E"/>
    <w:rsid w:val="5239AFA2"/>
    <w:rsid w:val="5267FB86"/>
    <w:rsid w:val="526E2697"/>
    <w:rsid w:val="528F4617"/>
    <w:rsid w:val="52A55DD4"/>
    <w:rsid w:val="52CD5896"/>
    <w:rsid w:val="52E8C0F1"/>
    <w:rsid w:val="53199433"/>
    <w:rsid w:val="533502C4"/>
    <w:rsid w:val="5338833B"/>
    <w:rsid w:val="53758D13"/>
    <w:rsid w:val="53763EB4"/>
    <w:rsid w:val="538EE6C9"/>
    <w:rsid w:val="53CC4B4A"/>
    <w:rsid w:val="53D3E959"/>
    <w:rsid w:val="53DB12DE"/>
    <w:rsid w:val="53DE4F84"/>
    <w:rsid w:val="53E9012E"/>
    <w:rsid w:val="540A57AC"/>
    <w:rsid w:val="540DF9B7"/>
    <w:rsid w:val="541187BD"/>
    <w:rsid w:val="543E00C3"/>
    <w:rsid w:val="54552304"/>
    <w:rsid w:val="546F3805"/>
    <w:rsid w:val="5475ED4A"/>
    <w:rsid w:val="5488CFDF"/>
    <w:rsid w:val="54A6B663"/>
    <w:rsid w:val="54C43CF6"/>
    <w:rsid w:val="54DE9050"/>
    <w:rsid w:val="55071191"/>
    <w:rsid w:val="55455781"/>
    <w:rsid w:val="555AA899"/>
    <w:rsid w:val="555E73EF"/>
    <w:rsid w:val="55701E61"/>
    <w:rsid w:val="5588080D"/>
    <w:rsid w:val="558DDA45"/>
    <w:rsid w:val="559BB5E6"/>
    <w:rsid w:val="55B5710D"/>
    <w:rsid w:val="55EAC3B7"/>
    <w:rsid w:val="55F7458D"/>
    <w:rsid w:val="55FF9B55"/>
    <w:rsid w:val="56035982"/>
    <w:rsid w:val="561E6463"/>
    <w:rsid w:val="562385A9"/>
    <w:rsid w:val="5628972D"/>
    <w:rsid w:val="563415AA"/>
    <w:rsid w:val="563785E2"/>
    <w:rsid w:val="5641AD71"/>
    <w:rsid w:val="56527DA5"/>
    <w:rsid w:val="5659F7B0"/>
    <w:rsid w:val="5678A09F"/>
    <w:rsid w:val="56A88941"/>
    <w:rsid w:val="56A9180F"/>
    <w:rsid w:val="56A9C756"/>
    <w:rsid w:val="56C7A14B"/>
    <w:rsid w:val="56D2DD7C"/>
    <w:rsid w:val="56DC634C"/>
    <w:rsid w:val="56DC95F3"/>
    <w:rsid w:val="56F561AE"/>
    <w:rsid w:val="57028EDB"/>
    <w:rsid w:val="57A7CA06"/>
    <w:rsid w:val="57D3731B"/>
    <w:rsid w:val="57D4208C"/>
    <w:rsid w:val="57D89A0B"/>
    <w:rsid w:val="57F3A1DD"/>
    <w:rsid w:val="57FE82C5"/>
    <w:rsid w:val="5817C313"/>
    <w:rsid w:val="5818F586"/>
    <w:rsid w:val="58339CA2"/>
    <w:rsid w:val="583BDB65"/>
    <w:rsid w:val="58C3E714"/>
    <w:rsid w:val="58FD5E16"/>
    <w:rsid w:val="590A438C"/>
    <w:rsid w:val="594DC9BB"/>
    <w:rsid w:val="595F96E1"/>
    <w:rsid w:val="5973F70E"/>
    <w:rsid w:val="59D9AB1E"/>
    <w:rsid w:val="59D9DE2B"/>
    <w:rsid w:val="59DBF892"/>
    <w:rsid w:val="59E4374F"/>
    <w:rsid w:val="5A0AF3ED"/>
    <w:rsid w:val="5A12CB74"/>
    <w:rsid w:val="5A336D72"/>
    <w:rsid w:val="5A37EFA4"/>
    <w:rsid w:val="5A79DBF1"/>
    <w:rsid w:val="5A86B06F"/>
    <w:rsid w:val="5A88E5B8"/>
    <w:rsid w:val="5AC7F02B"/>
    <w:rsid w:val="5ADECA2E"/>
    <w:rsid w:val="5AEBDE60"/>
    <w:rsid w:val="5B1A2912"/>
    <w:rsid w:val="5B1B6331"/>
    <w:rsid w:val="5B20F6D9"/>
    <w:rsid w:val="5B36F2FF"/>
    <w:rsid w:val="5B63559C"/>
    <w:rsid w:val="5B6E2FCE"/>
    <w:rsid w:val="5BAC5E55"/>
    <w:rsid w:val="5BB38202"/>
    <w:rsid w:val="5BED3542"/>
    <w:rsid w:val="5C0462DA"/>
    <w:rsid w:val="5C04E1F0"/>
    <w:rsid w:val="5C176CD0"/>
    <w:rsid w:val="5C35CD0F"/>
    <w:rsid w:val="5C36285D"/>
    <w:rsid w:val="5C687429"/>
    <w:rsid w:val="5C6AECED"/>
    <w:rsid w:val="5C6E9EF7"/>
    <w:rsid w:val="5C73A5D7"/>
    <w:rsid w:val="5CAB97D0"/>
    <w:rsid w:val="5CAD85FC"/>
    <w:rsid w:val="5CB5BF8A"/>
    <w:rsid w:val="5CCCA6AB"/>
    <w:rsid w:val="5CD10210"/>
    <w:rsid w:val="5CD1E291"/>
    <w:rsid w:val="5CDC734A"/>
    <w:rsid w:val="5CF75FA1"/>
    <w:rsid w:val="5D00EAA3"/>
    <w:rsid w:val="5D028E2F"/>
    <w:rsid w:val="5D10E97E"/>
    <w:rsid w:val="5D36A991"/>
    <w:rsid w:val="5D3B6618"/>
    <w:rsid w:val="5D3F55CD"/>
    <w:rsid w:val="5D54445B"/>
    <w:rsid w:val="5D85D095"/>
    <w:rsid w:val="5D9ED32A"/>
    <w:rsid w:val="5DC26E2D"/>
    <w:rsid w:val="5DD40A91"/>
    <w:rsid w:val="5E029175"/>
    <w:rsid w:val="5E186A08"/>
    <w:rsid w:val="5E30BAE0"/>
    <w:rsid w:val="5EA49C31"/>
    <w:rsid w:val="5EC4BBAF"/>
    <w:rsid w:val="5EE076AA"/>
    <w:rsid w:val="5EE897B8"/>
    <w:rsid w:val="5F09A655"/>
    <w:rsid w:val="5F120879"/>
    <w:rsid w:val="5F169A9B"/>
    <w:rsid w:val="5F50729A"/>
    <w:rsid w:val="5F52A51F"/>
    <w:rsid w:val="5F595C3F"/>
    <w:rsid w:val="5F71B633"/>
    <w:rsid w:val="5F9E312D"/>
    <w:rsid w:val="5FAB1895"/>
    <w:rsid w:val="5FBE6CA4"/>
    <w:rsid w:val="5FC8376B"/>
    <w:rsid w:val="5FD959DF"/>
    <w:rsid w:val="60033441"/>
    <w:rsid w:val="6014FEB4"/>
    <w:rsid w:val="602CDBC9"/>
    <w:rsid w:val="602E7776"/>
    <w:rsid w:val="60401DE1"/>
    <w:rsid w:val="6079F623"/>
    <w:rsid w:val="60AA8932"/>
    <w:rsid w:val="60BCE633"/>
    <w:rsid w:val="60CE2527"/>
    <w:rsid w:val="613E139B"/>
    <w:rsid w:val="61459B7F"/>
    <w:rsid w:val="6157B42D"/>
    <w:rsid w:val="61596DEF"/>
    <w:rsid w:val="6197A6B8"/>
    <w:rsid w:val="61ED8EBB"/>
    <w:rsid w:val="61F965D3"/>
    <w:rsid w:val="6205C9C7"/>
    <w:rsid w:val="620F23E7"/>
    <w:rsid w:val="62117EA5"/>
    <w:rsid w:val="6219FF0F"/>
    <w:rsid w:val="621F61AF"/>
    <w:rsid w:val="625EAE4B"/>
    <w:rsid w:val="6265E055"/>
    <w:rsid w:val="626F4CEE"/>
    <w:rsid w:val="629D53CB"/>
    <w:rsid w:val="62A849A4"/>
    <w:rsid w:val="62E2F709"/>
    <w:rsid w:val="62EB67FF"/>
    <w:rsid w:val="63155789"/>
    <w:rsid w:val="633E6744"/>
    <w:rsid w:val="6369DF64"/>
    <w:rsid w:val="63918910"/>
    <w:rsid w:val="63AA4E6F"/>
    <w:rsid w:val="63C69026"/>
    <w:rsid w:val="63DBD6B2"/>
    <w:rsid w:val="63E2125A"/>
    <w:rsid w:val="63E349FE"/>
    <w:rsid w:val="63E86EF4"/>
    <w:rsid w:val="6406AF25"/>
    <w:rsid w:val="6424BB69"/>
    <w:rsid w:val="6431EEDC"/>
    <w:rsid w:val="64AF30FB"/>
    <w:rsid w:val="64BDB004"/>
    <w:rsid w:val="64D10EF4"/>
    <w:rsid w:val="64F17E9F"/>
    <w:rsid w:val="652731BE"/>
    <w:rsid w:val="6536CEFB"/>
    <w:rsid w:val="655C39A5"/>
    <w:rsid w:val="656594A7"/>
    <w:rsid w:val="65797E35"/>
    <w:rsid w:val="657A00A8"/>
    <w:rsid w:val="65848A22"/>
    <w:rsid w:val="65892A52"/>
    <w:rsid w:val="65B8DC78"/>
    <w:rsid w:val="65BAB30F"/>
    <w:rsid w:val="65D606D2"/>
    <w:rsid w:val="65F52032"/>
    <w:rsid w:val="6627E175"/>
    <w:rsid w:val="662E1DC3"/>
    <w:rsid w:val="663C498B"/>
    <w:rsid w:val="663E1C43"/>
    <w:rsid w:val="6673DD3A"/>
    <w:rsid w:val="6681E96F"/>
    <w:rsid w:val="66847CB9"/>
    <w:rsid w:val="66AFAE16"/>
    <w:rsid w:val="66C008EE"/>
    <w:rsid w:val="66D7E248"/>
    <w:rsid w:val="66DEF196"/>
    <w:rsid w:val="676BA749"/>
    <w:rsid w:val="676EB0A3"/>
    <w:rsid w:val="6775ED75"/>
    <w:rsid w:val="677B9D48"/>
    <w:rsid w:val="677DA88A"/>
    <w:rsid w:val="679315D7"/>
    <w:rsid w:val="67D0C9D1"/>
    <w:rsid w:val="67FC487B"/>
    <w:rsid w:val="680DB1F8"/>
    <w:rsid w:val="682B26E9"/>
    <w:rsid w:val="68426E5A"/>
    <w:rsid w:val="684734FD"/>
    <w:rsid w:val="6853CEF6"/>
    <w:rsid w:val="686E314B"/>
    <w:rsid w:val="68AAA5F3"/>
    <w:rsid w:val="68ABC625"/>
    <w:rsid w:val="68E1EC24"/>
    <w:rsid w:val="68E3592A"/>
    <w:rsid w:val="6915B381"/>
    <w:rsid w:val="692E6716"/>
    <w:rsid w:val="695EE01D"/>
    <w:rsid w:val="6977537D"/>
    <w:rsid w:val="697C13FE"/>
    <w:rsid w:val="6985373E"/>
    <w:rsid w:val="6987F4BF"/>
    <w:rsid w:val="69C4A616"/>
    <w:rsid w:val="69C90A67"/>
    <w:rsid w:val="6A0EC3E7"/>
    <w:rsid w:val="6A18B90D"/>
    <w:rsid w:val="6A1FA4AF"/>
    <w:rsid w:val="6A20CC29"/>
    <w:rsid w:val="6A249245"/>
    <w:rsid w:val="6A252E87"/>
    <w:rsid w:val="6A32E782"/>
    <w:rsid w:val="6A5B78F0"/>
    <w:rsid w:val="6A65735E"/>
    <w:rsid w:val="6A8EC178"/>
    <w:rsid w:val="6AAC497E"/>
    <w:rsid w:val="6AAE74FD"/>
    <w:rsid w:val="6ABB3047"/>
    <w:rsid w:val="6AC8BF73"/>
    <w:rsid w:val="6ACEB352"/>
    <w:rsid w:val="6B2549AF"/>
    <w:rsid w:val="6B2FEDCD"/>
    <w:rsid w:val="6B50509C"/>
    <w:rsid w:val="6B6A04F7"/>
    <w:rsid w:val="6B9F9C24"/>
    <w:rsid w:val="6BB21446"/>
    <w:rsid w:val="6BBCCF9C"/>
    <w:rsid w:val="6C040741"/>
    <w:rsid w:val="6C0BDA34"/>
    <w:rsid w:val="6C1F4E62"/>
    <w:rsid w:val="6C61B61F"/>
    <w:rsid w:val="6C62CAB5"/>
    <w:rsid w:val="6C740A32"/>
    <w:rsid w:val="6C84A1BB"/>
    <w:rsid w:val="6CCA8198"/>
    <w:rsid w:val="6CD1D7A1"/>
    <w:rsid w:val="6CE34C5D"/>
    <w:rsid w:val="6D0AB28C"/>
    <w:rsid w:val="6D0ADF9D"/>
    <w:rsid w:val="6D12470C"/>
    <w:rsid w:val="6D272BA3"/>
    <w:rsid w:val="6D3D3829"/>
    <w:rsid w:val="6D6BD261"/>
    <w:rsid w:val="6DCC4764"/>
    <w:rsid w:val="6DF00A0E"/>
    <w:rsid w:val="6DF2D109"/>
    <w:rsid w:val="6E33C382"/>
    <w:rsid w:val="6E6DA550"/>
    <w:rsid w:val="6E85EBE4"/>
    <w:rsid w:val="6E9126CD"/>
    <w:rsid w:val="6EE90414"/>
    <w:rsid w:val="6EF50534"/>
    <w:rsid w:val="6F450E1D"/>
    <w:rsid w:val="6F72D658"/>
    <w:rsid w:val="6FA9E28F"/>
    <w:rsid w:val="6FB4E9FD"/>
    <w:rsid w:val="6FC83324"/>
    <w:rsid w:val="6FE11BFC"/>
    <w:rsid w:val="6FF3757D"/>
    <w:rsid w:val="7002225A"/>
    <w:rsid w:val="7005C32B"/>
    <w:rsid w:val="70097863"/>
    <w:rsid w:val="70163C10"/>
    <w:rsid w:val="7023D70F"/>
    <w:rsid w:val="7072F0BE"/>
    <w:rsid w:val="70A58E32"/>
    <w:rsid w:val="70C0449D"/>
    <w:rsid w:val="70D8BF22"/>
    <w:rsid w:val="70E56744"/>
    <w:rsid w:val="7114FFAD"/>
    <w:rsid w:val="711F496B"/>
    <w:rsid w:val="712CC5D9"/>
    <w:rsid w:val="71358901"/>
    <w:rsid w:val="7186B025"/>
    <w:rsid w:val="718C541E"/>
    <w:rsid w:val="71AC865F"/>
    <w:rsid w:val="71B02387"/>
    <w:rsid w:val="71D2217C"/>
    <w:rsid w:val="71D3D8BB"/>
    <w:rsid w:val="7213152D"/>
    <w:rsid w:val="7220CB5E"/>
    <w:rsid w:val="7224869A"/>
    <w:rsid w:val="725906CF"/>
    <w:rsid w:val="725D4154"/>
    <w:rsid w:val="726337D4"/>
    <w:rsid w:val="726469DE"/>
    <w:rsid w:val="72734F99"/>
    <w:rsid w:val="727E2032"/>
    <w:rsid w:val="7287FF6D"/>
    <w:rsid w:val="729E3306"/>
    <w:rsid w:val="72D69A2B"/>
    <w:rsid w:val="72F994F4"/>
    <w:rsid w:val="72FA6B97"/>
    <w:rsid w:val="73383400"/>
    <w:rsid w:val="734C8953"/>
    <w:rsid w:val="73568550"/>
    <w:rsid w:val="735C4798"/>
    <w:rsid w:val="737F5E9C"/>
    <w:rsid w:val="73A49F27"/>
    <w:rsid w:val="73C221FC"/>
    <w:rsid w:val="73C3BEFC"/>
    <w:rsid w:val="73D01F9A"/>
    <w:rsid w:val="74055B90"/>
    <w:rsid w:val="740B97B4"/>
    <w:rsid w:val="74320C4F"/>
    <w:rsid w:val="74536E56"/>
    <w:rsid w:val="746608EA"/>
    <w:rsid w:val="7480A941"/>
    <w:rsid w:val="74A88F64"/>
    <w:rsid w:val="74AF8518"/>
    <w:rsid w:val="74B35E46"/>
    <w:rsid w:val="74EADD6B"/>
    <w:rsid w:val="7505E6F2"/>
    <w:rsid w:val="750F1BF3"/>
    <w:rsid w:val="751236F0"/>
    <w:rsid w:val="7513B29A"/>
    <w:rsid w:val="7528B6AF"/>
    <w:rsid w:val="752E64A4"/>
    <w:rsid w:val="757EC452"/>
    <w:rsid w:val="758CF1EC"/>
    <w:rsid w:val="75934A7A"/>
    <w:rsid w:val="75B75F52"/>
    <w:rsid w:val="75C4FF00"/>
    <w:rsid w:val="75CAB5E7"/>
    <w:rsid w:val="75DAA292"/>
    <w:rsid w:val="75EA75DC"/>
    <w:rsid w:val="75EEFC25"/>
    <w:rsid w:val="75F07319"/>
    <w:rsid w:val="75FE4173"/>
    <w:rsid w:val="7625D997"/>
    <w:rsid w:val="76867250"/>
    <w:rsid w:val="768DFD67"/>
    <w:rsid w:val="768F2AEC"/>
    <w:rsid w:val="76C2C626"/>
    <w:rsid w:val="77188DC7"/>
    <w:rsid w:val="777D66FF"/>
    <w:rsid w:val="77B74DE4"/>
    <w:rsid w:val="77E839C6"/>
    <w:rsid w:val="77F12820"/>
    <w:rsid w:val="77F5796F"/>
    <w:rsid w:val="7826CD41"/>
    <w:rsid w:val="785D7996"/>
    <w:rsid w:val="786EC529"/>
    <w:rsid w:val="787B4441"/>
    <w:rsid w:val="789EAAF7"/>
    <w:rsid w:val="78AA6287"/>
    <w:rsid w:val="78BDF732"/>
    <w:rsid w:val="78D86868"/>
    <w:rsid w:val="78F82627"/>
    <w:rsid w:val="7902758A"/>
    <w:rsid w:val="7909C672"/>
    <w:rsid w:val="790FD51F"/>
    <w:rsid w:val="792D0F15"/>
    <w:rsid w:val="7950AD39"/>
    <w:rsid w:val="7954CE52"/>
    <w:rsid w:val="7957D3B4"/>
    <w:rsid w:val="797DE5C4"/>
    <w:rsid w:val="79AE2788"/>
    <w:rsid w:val="79B07925"/>
    <w:rsid w:val="79B3AC69"/>
    <w:rsid w:val="79B62F5B"/>
    <w:rsid w:val="79C10DCE"/>
    <w:rsid w:val="79DEB9EC"/>
    <w:rsid w:val="79F9F75A"/>
    <w:rsid w:val="79FF7571"/>
    <w:rsid w:val="7A3262E1"/>
    <w:rsid w:val="7A74A614"/>
    <w:rsid w:val="7A9A40B9"/>
    <w:rsid w:val="7AC27215"/>
    <w:rsid w:val="7ADDB8CD"/>
    <w:rsid w:val="7AFC8674"/>
    <w:rsid w:val="7B035DE7"/>
    <w:rsid w:val="7B66531A"/>
    <w:rsid w:val="7B6B8791"/>
    <w:rsid w:val="7B820FEC"/>
    <w:rsid w:val="7B83DAA7"/>
    <w:rsid w:val="7BA89714"/>
    <w:rsid w:val="7BBA3DF3"/>
    <w:rsid w:val="7BC34984"/>
    <w:rsid w:val="7BCC9586"/>
    <w:rsid w:val="7BDD99E8"/>
    <w:rsid w:val="7CA8B73D"/>
    <w:rsid w:val="7CB1F9C1"/>
    <w:rsid w:val="7CE8F885"/>
    <w:rsid w:val="7CF60C5F"/>
    <w:rsid w:val="7D069512"/>
    <w:rsid w:val="7D195403"/>
    <w:rsid w:val="7D448365"/>
    <w:rsid w:val="7D5F8C8E"/>
    <w:rsid w:val="7D6E41F6"/>
    <w:rsid w:val="7D8CDEF6"/>
    <w:rsid w:val="7D9272BC"/>
    <w:rsid w:val="7DA6547D"/>
    <w:rsid w:val="7E1F5B89"/>
    <w:rsid w:val="7E2117AF"/>
    <w:rsid w:val="7E44838E"/>
    <w:rsid w:val="7E5D8CE0"/>
    <w:rsid w:val="7EAB7FF2"/>
    <w:rsid w:val="7EE2EB80"/>
    <w:rsid w:val="7F4F9CE1"/>
    <w:rsid w:val="7F78D715"/>
    <w:rsid w:val="7FAB1710"/>
    <w:rsid w:val="7FC35BE8"/>
    <w:rsid w:val="7FFDCC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B06F4293-088F-4F5E-AED6-0AE3ABAEBC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h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
    <w:basedOn w:val="Normal"/>
    <w:next w:val="Normal"/>
    <w:link w:val="CaptionChar1"/>
    <w:uiPriority w:val="99"/>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99"/>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uiPriority w:val="99"/>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paragraph" w:customStyle="1">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normaltextrun" w:customStyle="1">
    <w:name w:val="normaltextrun"/>
    <w:basedOn w:val="DefaultParagraphFont"/>
    <w:qFormat/>
    <w:rsid w:val="00D4257C"/>
  </w:style>
  <w:style w:type="character" w:styleId="eop" w:customStyle="1">
    <w:name w:val="eop"/>
    <w:basedOn w:val="DefaultParagraphFont"/>
    <w:rsid w:val="00D4257C"/>
  </w:style>
  <w:style w:type="character" w:styleId="B1Char1" w:customStyle="1">
    <w:name w:val="B1 Char1"/>
    <w:locked/>
    <w:rsid w:val="00857030"/>
  </w:style>
  <w:style w:type="paragraph" w:styleId="b110" w:customStyle="1">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styleId="Mention">
    <w:name w:val="Mention"/>
    <w:basedOn w:val="DefaultParagraphFont"/>
    <w:uiPriority w:val="99"/>
    <w:unhideWhenUsed/>
    <w:rsid w:val="00D72641"/>
    <w:rPr>
      <w:color w:val="2B579A"/>
      <w:shd w:val="clear" w:color="auto" w:fill="E1DFDD"/>
    </w:rPr>
  </w:style>
  <w:style w:type="character" w:styleId="TALChar" w:customStyle="1">
    <w:name w:val="TAL Char"/>
    <w:link w:val="TAL"/>
    <w:qFormat/>
    <w:locked/>
    <w:rsid w:val="00B561B6"/>
    <w:rPr>
      <w:rFonts w:ascii="Arial" w:hAnsi="Arial"/>
      <w:sz w:val="18"/>
      <w:lang w:val="en-GB"/>
    </w:rPr>
  </w:style>
  <w:style w:type="character" w:styleId="tabchar" w:customStyle="1">
    <w:name w:val="tabchar"/>
    <w:basedOn w:val="DefaultParagraphFont"/>
    <w:rsid w:val="00F465DA"/>
  </w:style>
  <w:style w:type="table" w:styleId="GridTable5Dark-Accent3">
    <w:name w:val="Grid Table 5 Dark Accent 3"/>
    <w:basedOn w:val="TableNormal"/>
    <w:uiPriority w:val="50"/>
    <w:rsid w:val="00E266F5"/>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8856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29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976713">
      <w:bodyDiv w:val="1"/>
      <w:marLeft w:val="0"/>
      <w:marRight w:val="0"/>
      <w:marTop w:val="0"/>
      <w:marBottom w:val="0"/>
      <w:divBdr>
        <w:top w:val="none" w:sz="0" w:space="0" w:color="auto"/>
        <w:left w:val="none" w:sz="0" w:space="0" w:color="auto"/>
        <w:bottom w:val="none" w:sz="0" w:space="0" w:color="auto"/>
        <w:right w:val="none" w:sz="0" w:space="0" w:color="auto"/>
      </w:divBdr>
      <w:divsChild>
        <w:div w:id="43023293">
          <w:marLeft w:val="1800"/>
          <w:marRight w:val="0"/>
          <w:marTop w:val="0"/>
          <w:marBottom w:val="0"/>
          <w:divBdr>
            <w:top w:val="none" w:sz="0" w:space="0" w:color="auto"/>
            <w:left w:val="none" w:sz="0" w:space="0" w:color="auto"/>
            <w:bottom w:val="none" w:sz="0" w:space="0" w:color="auto"/>
            <w:right w:val="none" w:sz="0" w:space="0" w:color="auto"/>
          </w:divBdr>
        </w:div>
        <w:div w:id="124592205">
          <w:marLeft w:val="2520"/>
          <w:marRight w:val="0"/>
          <w:marTop w:val="0"/>
          <w:marBottom w:val="0"/>
          <w:divBdr>
            <w:top w:val="none" w:sz="0" w:space="0" w:color="auto"/>
            <w:left w:val="none" w:sz="0" w:space="0" w:color="auto"/>
            <w:bottom w:val="none" w:sz="0" w:space="0" w:color="auto"/>
            <w:right w:val="none" w:sz="0" w:space="0" w:color="auto"/>
          </w:divBdr>
        </w:div>
        <w:div w:id="335306734">
          <w:marLeft w:val="1166"/>
          <w:marRight w:val="0"/>
          <w:marTop w:val="0"/>
          <w:marBottom w:val="0"/>
          <w:divBdr>
            <w:top w:val="none" w:sz="0" w:space="0" w:color="auto"/>
            <w:left w:val="none" w:sz="0" w:space="0" w:color="auto"/>
            <w:bottom w:val="none" w:sz="0" w:space="0" w:color="auto"/>
            <w:right w:val="none" w:sz="0" w:space="0" w:color="auto"/>
          </w:divBdr>
        </w:div>
        <w:div w:id="658003421">
          <w:marLeft w:val="547"/>
          <w:marRight w:val="0"/>
          <w:marTop w:val="0"/>
          <w:marBottom w:val="0"/>
          <w:divBdr>
            <w:top w:val="none" w:sz="0" w:space="0" w:color="auto"/>
            <w:left w:val="none" w:sz="0" w:space="0" w:color="auto"/>
            <w:bottom w:val="none" w:sz="0" w:space="0" w:color="auto"/>
            <w:right w:val="none" w:sz="0" w:space="0" w:color="auto"/>
          </w:divBdr>
        </w:div>
        <w:div w:id="686715405">
          <w:marLeft w:val="1166"/>
          <w:marRight w:val="0"/>
          <w:marTop w:val="0"/>
          <w:marBottom w:val="0"/>
          <w:divBdr>
            <w:top w:val="none" w:sz="0" w:space="0" w:color="auto"/>
            <w:left w:val="none" w:sz="0" w:space="0" w:color="auto"/>
            <w:bottom w:val="none" w:sz="0" w:space="0" w:color="auto"/>
            <w:right w:val="none" w:sz="0" w:space="0" w:color="auto"/>
          </w:divBdr>
        </w:div>
        <w:div w:id="1244799657">
          <w:marLeft w:val="547"/>
          <w:marRight w:val="0"/>
          <w:marTop w:val="0"/>
          <w:marBottom w:val="0"/>
          <w:divBdr>
            <w:top w:val="none" w:sz="0" w:space="0" w:color="auto"/>
            <w:left w:val="none" w:sz="0" w:space="0" w:color="auto"/>
            <w:bottom w:val="none" w:sz="0" w:space="0" w:color="auto"/>
            <w:right w:val="none" w:sz="0" w:space="0" w:color="auto"/>
          </w:divBdr>
        </w:div>
        <w:div w:id="1363630894">
          <w:marLeft w:val="1800"/>
          <w:marRight w:val="0"/>
          <w:marTop w:val="0"/>
          <w:marBottom w:val="0"/>
          <w:divBdr>
            <w:top w:val="none" w:sz="0" w:space="0" w:color="auto"/>
            <w:left w:val="none" w:sz="0" w:space="0" w:color="auto"/>
            <w:bottom w:val="none" w:sz="0" w:space="0" w:color="auto"/>
            <w:right w:val="none" w:sz="0" w:space="0" w:color="auto"/>
          </w:divBdr>
        </w:div>
        <w:div w:id="1452168662">
          <w:marLeft w:val="1800"/>
          <w:marRight w:val="0"/>
          <w:marTop w:val="0"/>
          <w:marBottom w:val="0"/>
          <w:divBdr>
            <w:top w:val="none" w:sz="0" w:space="0" w:color="auto"/>
            <w:left w:val="none" w:sz="0" w:space="0" w:color="auto"/>
            <w:bottom w:val="none" w:sz="0" w:space="0" w:color="auto"/>
            <w:right w:val="none" w:sz="0" w:space="0" w:color="auto"/>
          </w:divBdr>
        </w:div>
        <w:div w:id="1550071771">
          <w:marLeft w:val="2520"/>
          <w:marRight w:val="0"/>
          <w:marTop w:val="0"/>
          <w:marBottom w:val="0"/>
          <w:divBdr>
            <w:top w:val="none" w:sz="0" w:space="0" w:color="auto"/>
            <w:left w:val="none" w:sz="0" w:space="0" w:color="auto"/>
            <w:bottom w:val="none" w:sz="0" w:space="0" w:color="auto"/>
            <w:right w:val="none" w:sz="0" w:space="0" w:color="auto"/>
          </w:divBdr>
        </w:div>
        <w:div w:id="1638335322">
          <w:marLeft w:val="547"/>
          <w:marRight w:val="0"/>
          <w:marTop w:val="0"/>
          <w:marBottom w:val="0"/>
          <w:divBdr>
            <w:top w:val="none" w:sz="0" w:space="0" w:color="auto"/>
            <w:left w:val="none" w:sz="0" w:space="0" w:color="auto"/>
            <w:bottom w:val="none" w:sz="0" w:space="0" w:color="auto"/>
            <w:right w:val="none" w:sz="0" w:space="0" w:color="auto"/>
          </w:divBdr>
        </w:div>
        <w:div w:id="2012028593">
          <w:marLeft w:val="1166"/>
          <w:marRight w:val="0"/>
          <w:marTop w:val="0"/>
          <w:marBottom w:val="0"/>
          <w:divBdr>
            <w:top w:val="none" w:sz="0" w:space="0" w:color="auto"/>
            <w:left w:val="none" w:sz="0" w:space="0" w:color="auto"/>
            <w:bottom w:val="none" w:sz="0" w:space="0" w:color="auto"/>
            <w:right w:val="none" w:sz="0" w:space="0" w:color="auto"/>
          </w:divBdr>
        </w:div>
      </w:divsChild>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461524">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5922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32467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212286">
      <w:bodyDiv w:val="1"/>
      <w:marLeft w:val="0"/>
      <w:marRight w:val="0"/>
      <w:marTop w:val="0"/>
      <w:marBottom w:val="0"/>
      <w:divBdr>
        <w:top w:val="none" w:sz="0" w:space="0" w:color="auto"/>
        <w:left w:val="none" w:sz="0" w:space="0" w:color="auto"/>
        <w:bottom w:val="none" w:sz="0" w:space="0" w:color="auto"/>
        <w:right w:val="none" w:sz="0" w:space="0" w:color="auto"/>
      </w:divBdr>
      <w:divsChild>
        <w:div w:id="54934196">
          <w:marLeft w:val="0"/>
          <w:marRight w:val="0"/>
          <w:marTop w:val="0"/>
          <w:marBottom w:val="0"/>
          <w:divBdr>
            <w:top w:val="none" w:sz="0" w:space="0" w:color="auto"/>
            <w:left w:val="none" w:sz="0" w:space="0" w:color="auto"/>
            <w:bottom w:val="none" w:sz="0" w:space="0" w:color="auto"/>
            <w:right w:val="none" w:sz="0" w:space="0" w:color="auto"/>
          </w:divBdr>
          <w:divsChild>
            <w:div w:id="170685992">
              <w:marLeft w:val="0"/>
              <w:marRight w:val="0"/>
              <w:marTop w:val="0"/>
              <w:marBottom w:val="0"/>
              <w:divBdr>
                <w:top w:val="none" w:sz="0" w:space="0" w:color="auto"/>
                <w:left w:val="none" w:sz="0" w:space="0" w:color="auto"/>
                <w:bottom w:val="none" w:sz="0" w:space="0" w:color="auto"/>
                <w:right w:val="none" w:sz="0" w:space="0" w:color="auto"/>
              </w:divBdr>
            </w:div>
            <w:div w:id="1102381110">
              <w:marLeft w:val="0"/>
              <w:marRight w:val="0"/>
              <w:marTop w:val="0"/>
              <w:marBottom w:val="0"/>
              <w:divBdr>
                <w:top w:val="none" w:sz="0" w:space="0" w:color="auto"/>
                <w:left w:val="none" w:sz="0" w:space="0" w:color="auto"/>
                <w:bottom w:val="none" w:sz="0" w:space="0" w:color="auto"/>
                <w:right w:val="none" w:sz="0" w:space="0" w:color="auto"/>
              </w:divBdr>
            </w:div>
            <w:div w:id="1117797766">
              <w:marLeft w:val="0"/>
              <w:marRight w:val="0"/>
              <w:marTop w:val="0"/>
              <w:marBottom w:val="0"/>
              <w:divBdr>
                <w:top w:val="none" w:sz="0" w:space="0" w:color="auto"/>
                <w:left w:val="none" w:sz="0" w:space="0" w:color="auto"/>
                <w:bottom w:val="none" w:sz="0" w:space="0" w:color="auto"/>
                <w:right w:val="none" w:sz="0" w:space="0" w:color="auto"/>
              </w:divBdr>
            </w:div>
            <w:div w:id="1287856989">
              <w:marLeft w:val="0"/>
              <w:marRight w:val="0"/>
              <w:marTop w:val="0"/>
              <w:marBottom w:val="0"/>
              <w:divBdr>
                <w:top w:val="none" w:sz="0" w:space="0" w:color="auto"/>
                <w:left w:val="none" w:sz="0" w:space="0" w:color="auto"/>
                <w:bottom w:val="none" w:sz="0" w:space="0" w:color="auto"/>
                <w:right w:val="none" w:sz="0" w:space="0" w:color="auto"/>
              </w:divBdr>
            </w:div>
          </w:divsChild>
        </w:div>
        <w:div w:id="162285579">
          <w:marLeft w:val="0"/>
          <w:marRight w:val="0"/>
          <w:marTop w:val="0"/>
          <w:marBottom w:val="0"/>
          <w:divBdr>
            <w:top w:val="none" w:sz="0" w:space="0" w:color="auto"/>
            <w:left w:val="none" w:sz="0" w:space="0" w:color="auto"/>
            <w:bottom w:val="none" w:sz="0" w:space="0" w:color="auto"/>
            <w:right w:val="none" w:sz="0" w:space="0" w:color="auto"/>
          </w:divBdr>
        </w:div>
        <w:div w:id="334038552">
          <w:marLeft w:val="0"/>
          <w:marRight w:val="0"/>
          <w:marTop w:val="0"/>
          <w:marBottom w:val="0"/>
          <w:divBdr>
            <w:top w:val="none" w:sz="0" w:space="0" w:color="auto"/>
            <w:left w:val="none" w:sz="0" w:space="0" w:color="auto"/>
            <w:bottom w:val="none" w:sz="0" w:space="0" w:color="auto"/>
            <w:right w:val="none" w:sz="0" w:space="0" w:color="auto"/>
          </w:divBdr>
        </w:div>
        <w:div w:id="615061400">
          <w:marLeft w:val="0"/>
          <w:marRight w:val="0"/>
          <w:marTop w:val="0"/>
          <w:marBottom w:val="0"/>
          <w:divBdr>
            <w:top w:val="none" w:sz="0" w:space="0" w:color="auto"/>
            <w:left w:val="none" w:sz="0" w:space="0" w:color="auto"/>
            <w:bottom w:val="none" w:sz="0" w:space="0" w:color="auto"/>
            <w:right w:val="none" w:sz="0" w:space="0" w:color="auto"/>
          </w:divBdr>
          <w:divsChild>
            <w:div w:id="93789222">
              <w:marLeft w:val="0"/>
              <w:marRight w:val="0"/>
              <w:marTop w:val="0"/>
              <w:marBottom w:val="0"/>
              <w:divBdr>
                <w:top w:val="none" w:sz="0" w:space="0" w:color="auto"/>
                <w:left w:val="none" w:sz="0" w:space="0" w:color="auto"/>
                <w:bottom w:val="none" w:sz="0" w:space="0" w:color="auto"/>
                <w:right w:val="none" w:sz="0" w:space="0" w:color="auto"/>
              </w:divBdr>
            </w:div>
            <w:div w:id="145904054">
              <w:marLeft w:val="0"/>
              <w:marRight w:val="0"/>
              <w:marTop w:val="0"/>
              <w:marBottom w:val="0"/>
              <w:divBdr>
                <w:top w:val="none" w:sz="0" w:space="0" w:color="auto"/>
                <w:left w:val="none" w:sz="0" w:space="0" w:color="auto"/>
                <w:bottom w:val="none" w:sz="0" w:space="0" w:color="auto"/>
                <w:right w:val="none" w:sz="0" w:space="0" w:color="auto"/>
              </w:divBdr>
            </w:div>
            <w:div w:id="1231306574">
              <w:marLeft w:val="0"/>
              <w:marRight w:val="0"/>
              <w:marTop w:val="0"/>
              <w:marBottom w:val="0"/>
              <w:divBdr>
                <w:top w:val="none" w:sz="0" w:space="0" w:color="auto"/>
                <w:left w:val="none" w:sz="0" w:space="0" w:color="auto"/>
                <w:bottom w:val="none" w:sz="0" w:space="0" w:color="auto"/>
                <w:right w:val="none" w:sz="0" w:space="0" w:color="auto"/>
              </w:divBdr>
            </w:div>
            <w:div w:id="2127036556">
              <w:marLeft w:val="0"/>
              <w:marRight w:val="0"/>
              <w:marTop w:val="0"/>
              <w:marBottom w:val="0"/>
              <w:divBdr>
                <w:top w:val="none" w:sz="0" w:space="0" w:color="auto"/>
                <w:left w:val="none" w:sz="0" w:space="0" w:color="auto"/>
                <w:bottom w:val="none" w:sz="0" w:space="0" w:color="auto"/>
                <w:right w:val="none" w:sz="0" w:space="0" w:color="auto"/>
              </w:divBdr>
            </w:div>
          </w:divsChild>
        </w:div>
        <w:div w:id="1194223619">
          <w:marLeft w:val="0"/>
          <w:marRight w:val="0"/>
          <w:marTop w:val="0"/>
          <w:marBottom w:val="0"/>
          <w:divBdr>
            <w:top w:val="none" w:sz="0" w:space="0" w:color="auto"/>
            <w:left w:val="none" w:sz="0" w:space="0" w:color="auto"/>
            <w:bottom w:val="none" w:sz="0" w:space="0" w:color="auto"/>
            <w:right w:val="none" w:sz="0" w:space="0" w:color="auto"/>
          </w:divBdr>
        </w:div>
        <w:div w:id="1425490407">
          <w:marLeft w:val="0"/>
          <w:marRight w:val="0"/>
          <w:marTop w:val="0"/>
          <w:marBottom w:val="0"/>
          <w:divBdr>
            <w:top w:val="none" w:sz="0" w:space="0" w:color="auto"/>
            <w:left w:val="none" w:sz="0" w:space="0" w:color="auto"/>
            <w:bottom w:val="none" w:sz="0" w:space="0" w:color="auto"/>
            <w:right w:val="none" w:sz="0" w:space="0" w:color="auto"/>
          </w:divBdr>
          <w:divsChild>
            <w:div w:id="838079468">
              <w:marLeft w:val="0"/>
              <w:marRight w:val="0"/>
              <w:marTop w:val="0"/>
              <w:marBottom w:val="0"/>
              <w:divBdr>
                <w:top w:val="none" w:sz="0" w:space="0" w:color="auto"/>
                <w:left w:val="none" w:sz="0" w:space="0" w:color="auto"/>
                <w:bottom w:val="none" w:sz="0" w:space="0" w:color="auto"/>
                <w:right w:val="none" w:sz="0" w:space="0" w:color="auto"/>
              </w:divBdr>
            </w:div>
            <w:div w:id="1447039313">
              <w:marLeft w:val="0"/>
              <w:marRight w:val="0"/>
              <w:marTop w:val="0"/>
              <w:marBottom w:val="0"/>
              <w:divBdr>
                <w:top w:val="none" w:sz="0" w:space="0" w:color="auto"/>
                <w:left w:val="none" w:sz="0" w:space="0" w:color="auto"/>
                <w:bottom w:val="none" w:sz="0" w:space="0" w:color="auto"/>
                <w:right w:val="none" w:sz="0" w:space="0" w:color="auto"/>
              </w:divBdr>
            </w:div>
          </w:divsChild>
        </w:div>
        <w:div w:id="1658337065">
          <w:marLeft w:val="0"/>
          <w:marRight w:val="0"/>
          <w:marTop w:val="0"/>
          <w:marBottom w:val="0"/>
          <w:divBdr>
            <w:top w:val="none" w:sz="0" w:space="0" w:color="auto"/>
            <w:left w:val="none" w:sz="0" w:space="0" w:color="auto"/>
            <w:bottom w:val="none" w:sz="0" w:space="0" w:color="auto"/>
            <w:right w:val="none" w:sz="0" w:space="0" w:color="auto"/>
          </w:divBdr>
        </w:div>
        <w:div w:id="1861506608">
          <w:marLeft w:val="0"/>
          <w:marRight w:val="0"/>
          <w:marTop w:val="0"/>
          <w:marBottom w:val="0"/>
          <w:divBdr>
            <w:top w:val="none" w:sz="0" w:space="0" w:color="auto"/>
            <w:left w:val="none" w:sz="0" w:space="0" w:color="auto"/>
            <w:bottom w:val="none" w:sz="0" w:space="0" w:color="auto"/>
            <w:right w:val="none" w:sz="0" w:space="0" w:color="auto"/>
          </w:divBdr>
        </w:div>
      </w:divsChild>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3413">
      <w:bodyDiv w:val="1"/>
      <w:marLeft w:val="0"/>
      <w:marRight w:val="0"/>
      <w:marTop w:val="0"/>
      <w:marBottom w:val="0"/>
      <w:divBdr>
        <w:top w:val="none" w:sz="0" w:space="0" w:color="auto"/>
        <w:left w:val="none" w:sz="0" w:space="0" w:color="auto"/>
        <w:bottom w:val="none" w:sz="0" w:space="0" w:color="auto"/>
        <w:right w:val="none" w:sz="0" w:space="0" w:color="auto"/>
      </w:divBdr>
      <w:divsChild>
        <w:div w:id="76828978">
          <w:marLeft w:val="1800"/>
          <w:marRight w:val="0"/>
          <w:marTop w:val="0"/>
          <w:marBottom w:val="0"/>
          <w:divBdr>
            <w:top w:val="none" w:sz="0" w:space="0" w:color="auto"/>
            <w:left w:val="none" w:sz="0" w:space="0" w:color="auto"/>
            <w:bottom w:val="none" w:sz="0" w:space="0" w:color="auto"/>
            <w:right w:val="none" w:sz="0" w:space="0" w:color="auto"/>
          </w:divBdr>
        </w:div>
        <w:div w:id="191890811">
          <w:marLeft w:val="547"/>
          <w:marRight w:val="0"/>
          <w:marTop w:val="0"/>
          <w:marBottom w:val="0"/>
          <w:divBdr>
            <w:top w:val="none" w:sz="0" w:space="0" w:color="auto"/>
            <w:left w:val="none" w:sz="0" w:space="0" w:color="auto"/>
            <w:bottom w:val="none" w:sz="0" w:space="0" w:color="auto"/>
            <w:right w:val="none" w:sz="0" w:space="0" w:color="auto"/>
          </w:divBdr>
        </w:div>
        <w:div w:id="353271539">
          <w:marLeft w:val="1166"/>
          <w:marRight w:val="0"/>
          <w:marTop w:val="0"/>
          <w:marBottom w:val="0"/>
          <w:divBdr>
            <w:top w:val="none" w:sz="0" w:space="0" w:color="auto"/>
            <w:left w:val="none" w:sz="0" w:space="0" w:color="auto"/>
            <w:bottom w:val="none" w:sz="0" w:space="0" w:color="auto"/>
            <w:right w:val="none" w:sz="0" w:space="0" w:color="auto"/>
          </w:divBdr>
        </w:div>
        <w:div w:id="564337938">
          <w:marLeft w:val="547"/>
          <w:marRight w:val="0"/>
          <w:marTop w:val="0"/>
          <w:marBottom w:val="0"/>
          <w:divBdr>
            <w:top w:val="none" w:sz="0" w:space="0" w:color="auto"/>
            <w:left w:val="none" w:sz="0" w:space="0" w:color="auto"/>
            <w:bottom w:val="none" w:sz="0" w:space="0" w:color="auto"/>
            <w:right w:val="none" w:sz="0" w:space="0" w:color="auto"/>
          </w:divBdr>
        </w:div>
        <w:div w:id="567494405">
          <w:marLeft w:val="547"/>
          <w:marRight w:val="0"/>
          <w:marTop w:val="0"/>
          <w:marBottom w:val="0"/>
          <w:divBdr>
            <w:top w:val="none" w:sz="0" w:space="0" w:color="auto"/>
            <w:left w:val="none" w:sz="0" w:space="0" w:color="auto"/>
            <w:bottom w:val="none" w:sz="0" w:space="0" w:color="auto"/>
            <w:right w:val="none" w:sz="0" w:space="0" w:color="auto"/>
          </w:divBdr>
        </w:div>
        <w:div w:id="936016089">
          <w:marLeft w:val="547"/>
          <w:marRight w:val="0"/>
          <w:marTop w:val="0"/>
          <w:marBottom w:val="0"/>
          <w:divBdr>
            <w:top w:val="none" w:sz="0" w:space="0" w:color="auto"/>
            <w:left w:val="none" w:sz="0" w:space="0" w:color="auto"/>
            <w:bottom w:val="none" w:sz="0" w:space="0" w:color="auto"/>
            <w:right w:val="none" w:sz="0" w:space="0" w:color="auto"/>
          </w:divBdr>
        </w:div>
        <w:div w:id="1129084184">
          <w:marLeft w:val="547"/>
          <w:marRight w:val="0"/>
          <w:marTop w:val="0"/>
          <w:marBottom w:val="0"/>
          <w:divBdr>
            <w:top w:val="none" w:sz="0" w:space="0" w:color="auto"/>
            <w:left w:val="none" w:sz="0" w:space="0" w:color="auto"/>
            <w:bottom w:val="none" w:sz="0" w:space="0" w:color="auto"/>
            <w:right w:val="none" w:sz="0" w:space="0" w:color="auto"/>
          </w:divBdr>
        </w:div>
        <w:div w:id="1447891843">
          <w:marLeft w:val="1166"/>
          <w:marRight w:val="0"/>
          <w:marTop w:val="0"/>
          <w:marBottom w:val="0"/>
          <w:divBdr>
            <w:top w:val="none" w:sz="0" w:space="0" w:color="auto"/>
            <w:left w:val="none" w:sz="0" w:space="0" w:color="auto"/>
            <w:bottom w:val="none" w:sz="0" w:space="0" w:color="auto"/>
            <w:right w:val="none" w:sz="0" w:space="0" w:color="auto"/>
          </w:divBdr>
        </w:div>
        <w:div w:id="1558518304">
          <w:marLeft w:val="547"/>
          <w:marRight w:val="0"/>
          <w:marTop w:val="0"/>
          <w:marBottom w:val="0"/>
          <w:divBdr>
            <w:top w:val="none" w:sz="0" w:space="0" w:color="auto"/>
            <w:left w:val="none" w:sz="0" w:space="0" w:color="auto"/>
            <w:bottom w:val="none" w:sz="0" w:space="0" w:color="auto"/>
            <w:right w:val="none" w:sz="0" w:space="0" w:color="auto"/>
          </w:divBdr>
        </w:div>
        <w:div w:id="2016953632">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2017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1431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0842312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19001224">
      <w:bodyDiv w:val="1"/>
      <w:marLeft w:val="0"/>
      <w:marRight w:val="0"/>
      <w:marTop w:val="0"/>
      <w:marBottom w:val="0"/>
      <w:divBdr>
        <w:top w:val="none" w:sz="0" w:space="0" w:color="auto"/>
        <w:left w:val="none" w:sz="0" w:space="0" w:color="auto"/>
        <w:bottom w:val="none" w:sz="0" w:space="0" w:color="auto"/>
        <w:right w:val="none" w:sz="0" w:space="0" w:color="auto"/>
      </w:divBdr>
      <w:divsChild>
        <w:div w:id="1201087846">
          <w:marLeft w:val="0"/>
          <w:marRight w:val="0"/>
          <w:marTop w:val="0"/>
          <w:marBottom w:val="0"/>
          <w:divBdr>
            <w:top w:val="none" w:sz="0" w:space="0" w:color="auto"/>
            <w:left w:val="none" w:sz="0" w:space="0" w:color="auto"/>
            <w:bottom w:val="none" w:sz="0" w:space="0" w:color="auto"/>
            <w:right w:val="none" w:sz="0" w:space="0" w:color="auto"/>
          </w:divBdr>
        </w:div>
        <w:div w:id="1382248295">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28059">
      <w:bodyDiv w:val="1"/>
      <w:marLeft w:val="0"/>
      <w:marRight w:val="0"/>
      <w:marTop w:val="0"/>
      <w:marBottom w:val="0"/>
      <w:divBdr>
        <w:top w:val="none" w:sz="0" w:space="0" w:color="auto"/>
        <w:left w:val="none" w:sz="0" w:space="0" w:color="auto"/>
        <w:bottom w:val="none" w:sz="0" w:space="0" w:color="auto"/>
        <w:right w:val="none" w:sz="0" w:space="0" w:color="auto"/>
      </w:divBdr>
      <w:divsChild>
        <w:div w:id="102195699">
          <w:marLeft w:val="547"/>
          <w:marRight w:val="0"/>
          <w:marTop w:val="0"/>
          <w:marBottom w:val="0"/>
          <w:divBdr>
            <w:top w:val="none" w:sz="0" w:space="0" w:color="auto"/>
            <w:left w:val="none" w:sz="0" w:space="0" w:color="auto"/>
            <w:bottom w:val="none" w:sz="0" w:space="0" w:color="auto"/>
            <w:right w:val="none" w:sz="0" w:space="0" w:color="auto"/>
          </w:divBdr>
        </w:div>
        <w:div w:id="185795900">
          <w:marLeft w:val="1166"/>
          <w:marRight w:val="0"/>
          <w:marTop w:val="0"/>
          <w:marBottom w:val="0"/>
          <w:divBdr>
            <w:top w:val="none" w:sz="0" w:space="0" w:color="auto"/>
            <w:left w:val="none" w:sz="0" w:space="0" w:color="auto"/>
            <w:bottom w:val="none" w:sz="0" w:space="0" w:color="auto"/>
            <w:right w:val="none" w:sz="0" w:space="0" w:color="auto"/>
          </w:divBdr>
        </w:div>
        <w:div w:id="418212455">
          <w:marLeft w:val="2520"/>
          <w:marRight w:val="0"/>
          <w:marTop w:val="0"/>
          <w:marBottom w:val="0"/>
          <w:divBdr>
            <w:top w:val="none" w:sz="0" w:space="0" w:color="auto"/>
            <w:left w:val="none" w:sz="0" w:space="0" w:color="auto"/>
            <w:bottom w:val="none" w:sz="0" w:space="0" w:color="auto"/>
            <w:right w:val="none" w:sz="0" w:space="0" w:color="auto"/>
          </w:divBdr>
        </w:div>
        <w:div w:id="622660382">
          <w:marLeft w:val="1800"/>
          <w:marRight w:val="0"/>
          <w:marTop w:val="0"/>
          <w:marBottom w:val="0"/>
          <w:divBdr>
            <w:top w:val="none" w:sz="0" w:space="0" w:color="auto"/>
            <w:left w:val="none" w:sz="0" w:space="0" w:color="auto"/>
            <w:bottom w:val="none" w:sz="0" w:space="0" w:color="auto"/>
            <w:right w:val="none" w:sz="0" w:space="0" w:color="auto"/>
          </w:divBdr>
        </w:div>
        <w:div w:id="776214963">
          <w:marLeft w:val="547"/>
          <w:marRight w:val="0"/>
          <w:marTop w:val="0"/>
          <w:marBottom w:val="0"/>
          <w:divBdr>
            <w:top w:val="none" w:sz="0" w:space="0" w:color="auto"/>
            <w:left w:val="none" w:sz="0" w:space="0" w:color="auto"/>
            <w:bottom w:val="none" w:sz="0" w:space="0" w:color="auto"/>
            <w:right w:val="none" w:sz="0" w:space="0" w:color="auto"/>
          </w:divBdr>
        </w:div>
        <w:div w:id="905411912">
          <w:marLeft w:val="1166"/>
          <w:marRight w:val="0"/>
          <w:marTop w:val="0"/>
          <w:marBottom w:val="0"/>
          <w:divBdr>
            <w:top w:val="none" w:sz="0" w:space="0" w:color="auto"/>
            <w:left w:val="none" w:sz="0" w:space="0" w:color="auto"/>
            <w:bottom w:val="none" w:sz="0" w:space="0" w:color="auto"/>
            <w:right w:val="none" w:sz="0" w:space="0" w:color="auto"/>
          </w:divBdr>
        </w:div>
        <w:div w:id="1244072122">
          <w:marLeft w:val="1800"/>
          <w:marRight w:val="0"/>
          <w:marTop w:val="0"/>
          <w:marBottom w:val="0"/>
          <w:divBdr>
            <w:top w:val="none" w:sz="0" w:space="0" w:color="auto"/>
            <w:left w:val="none" w:sz="0" w:space="0" w:color="auto"/>
            <w:bottom w:val="none" w:sz="0" w:space="0" w:color="auto"/>
            <w:right w:val="none" w:sz="0" w:space="0" w:color="auto"/>
          </w:divBdr>
        </w:div>
        <w:div w:id="1456951036">
          <w:marLeft w:val="2520"/>
          <w:marRight w:val="0"/>
          <w:marTop w:val="0"/>
          <w:marBottom w:val="0"/>
          <w:divBdr>
            <w:top w:val="none" w:sz="0" w:space="0" w:color="auto"/>
            <w:left w:val="none" w:sz="0" w:space="0" w:color="auto"/>
            <w:bottom w:val="none" w:sz="0" w:space="0" w:color="auto"/>
            <w:right w:val="none" w:sz="0" w:space="0" w:color="auto"/>
          </w:divBdr>
        </w:div>
        <w:div w:id="1610889401">
          <w:marLeft w:val="547"/>
          <w:marRight w:val="0"/>
          <w:marTop w:val="0"/>
          <w:marBottom w:val="0"/>
          <w:divBdr>
            <w:top w:val="none" w:sz="0" w:space="0" w:color="auto"/>
            <w:left w:val="none" w:sz="0" w:space="0" w:color="auto"/>
            <w:bottom w:val="none" w:sz="0" w:space="0" w:color="auto"/>
            <w:right w:val="none" w:sz="0" w:space="0" w:color="auto"/>
          </w:divBdr>
        </w:div>
        <w:div w:id="1670868113">
          <w:marLeft w:val="1800"/>
          <w:marRight w:val="0"/>
          <w:marTop w:val="0"/>
          <w:marBottom w:val="0"/>
          <w:divBdr>
            <w:top w:val="none" w:sz="0" w:space="0" w:color="auto"/>
            <w:left w:val="none" w:sz="0" w:space="0" w:color="auto"/>
            <w:bottom w:val="none" w:sz="0" w:space="0" w:color="auto"/>
            <w:right w:val="none" w:sz="0" w:space="0" w:color="auto"/>
          </w:divBdr>
        </w:div>
        <w:div w:id="2060475629">
          <w:marLeft w:val="1166"/>
          <w:marRight w:val="0"/>
          <w:marTop w:val="0"/>
          <w:marBottom w:val="0"/>
          <w:divBdr>
            <w:top w:val="none" w:sz="0" w:space="0" w:color="auto"/>
            <w:left w:val="none" w:sz="0" w:space="0" w:color="auto"/>
            <w:bottom w:val="none" w:sz="0" w:space="0" w:color="auto"/>
            <w:right w:val="none" w:sz="0" w:space="0" w:color="auto"/>
          </w:divBdr>
        </w:div>
      </w:divsChild>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3213">
      <w:bodyDiv w:val="1"/>
      <w:marLeft w:val="0"/>
      <w:marRight w:val="0"/>
      <w:marTop w:val="0"/>
      <w:marBottom w:val="0"/>
      <w:divBdr>
        <w:top w:val="none" w:sz="0" w:space="0" w:color="auto"/>
        <w:left w:val="none" w:sz="0" w:space="0" w:color="auto"/>
        <w:bottom w:val="none" w:sz="0" w:space="0" w:color="auto"/>
        <w:right w:val="none" w:sz="0" w:space="0" w:color="auto"/>
      </w:divBdr>
    </w:div>
    <w:div w:id="1724717421">
      <w:bodyDiv w:val="1"/>
      <w:marLeft w:val="0"/>
      <w:marRight w:val="0"/>
      <w:marTop w:val="0"/>
      <w:marBottom w:val="0"/>
      <w:divBdr>
        <w:top w:val="none" w:sz="0" w:space="0" w:color="auto"/>
        <w:left w:val="none" w:sz="0" w:space="0" w:color="auto"/>
        <w:bottom w:val="none" w:sz="0" w:space="0" w:color="auto"/>
        <w:right w:val="none" w:sz="0" w:space="0" w:color="auto"/>
      </w:divBdr>
      <w:divsChild>
        <w:div w:id="893271260">
          <w:marLeft w:val="1166"/>
          <w:marRight w:val="0"/>
          <w:marTop w:val="0"/>
          <w:marBottom w:val="0"/>
          <w:divBdr>
            <w:top w:val="none" w:sz="0" w:space="0" w:color="auto"/>
            <w:left w:val="none" w:sz="0" w:space="0" w:color="auto"/>
            <w:bottom w:val="none" w:sz="0" w:space="0" w:color="auto"/>
            <w:right w:val="none" w:sz="0" w:space="0" w:color="auto"/>
          </w:divBdr>
        </w:div>
        <w:div w:id="1469276163">
          <w:marLeft w:val="1166"/>
          <w:marRight w:val="0"/>
          <w:marTop w:val="0"/>
          <w:marBottom w:val="0"/>
          <w:divBdr>
            <w:top w:val="none" w:sz="0" w:space="0" w:color="auto"/>
            <w:left w:val="none" w:sz="0" w:space="0" w:color="auto"/>
            <w:bottom w:val="none" w:sz="0" w:space="0" w:color="auto"/>
            <w:right w:val="none" w:sz="0" w:space="0" w:color="auto"/>
          </w:divBdr>
        </w:div>
        <w:div w:id="1511219883">
          <w:marLeft w:val="1166"/>
          <w:marRight w:val="0"/>
          <w:marTop w:val="0"/>
          <w:marBottom w:val="0"/>
          <w:divBdr>
            <w:top w:val="none" w:sz="0" w:space="0" w:color="auto"/>
            <w:left w:val="none" w:sz="0" w:space="0" w:color="auto"/>
            <w:bottom w:val="none" w:sz="0" w:space="0" w:color="auto"/>
            <w:right w:val="none" w:sz="0" w:space="0" w:color="auto"/>
          </w:divBdr>
        </w:div>
        <w:div w:id="1894996362">
          <w:marLeft w:val="547"/>
          <w:marRight w:val="0"/>
          <w:marTop w:val="0"/>
          <w:marBottom w:val="0"/>
          <w:divBdr>
            <w:top w:val="none" w:sz="0" w:space="0" w:color="auto"/>
            <w:left w:val="none" w:sz="0" w:space="0" w:color="auto"/>
            <w:bottom w:val="none" w:sz="0" w:space="0" w:color="auto"/>
            <w:right w:val="none" w:sz="0" w:space="0" w:color="auto"/>
          </w:divBdr>
        </w:div>
        <w:div w:id="2095205892">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66151984">
      <w:bodyDiv w:val="1"/>
      <w:marLeft w:val="0"/>
      <w:marRight w:val="0"/>
      <w:marTop w:val="0"/>
      <w:marBottom w:val="0"/>
      <w:divBdr>
        <w:top w:val="none" w:sz="0" w:space="0" w:color="auto"/>
        <w:left w:val="none" w:sz="0" w:space="0" w:color="auto"/>
        <w:bottom w:val="none" w:sz="0" w:space="0" w:color="auto"/>
        <w:right w:val="none" w:sz="0" w:space="0" w:color="auto"/>
      </w:divBdr>
    </w:div>
    <w:div w:id="183907224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footnotes" Target="footnotes.xml" Id="rId13" /><Relationship Type="http://schemas.openxmlformats.org/officeDocument/2006/relationships/oleObject" Target="embeddings/oleObject2.bin" Id="rId18" /><Relationship Type="http://schemas.openxmlformats.org/officeDocument/2006/relationships/image" Target="media/image9.emf" Id="rId26" /><Relationship Type="http://schemas.openxmlformats.org/officeDocument/2006/relationships/customXml" Target="../customXml/item3.xml" Id="rId3" /><Relationship Type="http://schemas.openxmlformats.org/officeDocument/2006/relationships/image" Target="media/image4.png" Id="rId21" /><Relationship Type="http://schemas.openxmlformats.org/officeDocument/2006/relationships/footer" Target="footer1.xml" Id="rId34" /><Relationship Type="http://schemas.openxmlformats.org/officeDocument/2006/relationships/customXml" Target="../customXml/item7.xml" Id="rId7" /><Relationship Type="http://schemas.openxmlformats.org/officeDocument/2006/relationships/webSettings" Target="webSettings.xml" Id="rId12" /><Relationship Type="http://schemas.openxmlformats.org/officeDocument/2006/relationships/oleObject" Target="embeddings/oleObject1.bin" Id="rId17" /><Relationship Type="http://schemas.openxmlformats.org/officeDocument/2006/relationships/image" Target="media/image8.emf" Id="rId25" /><Relationship Type="http://schemas.openxmlformats.org/officeDocument/2006/relationships/image" Target="media/image16.emf" Id="rId33" /><Relationship Type="http://schemas.openxmlformats.org/officeDocument/2006/relationships/customXml" Target="../customXml/item2.xml" Id="rId2" /><Relationship Type="http://schemas.openxmlformats.org/officeDocument/2006/relationships/image" Target="media/image2.wmf" Id="rId16" /><Relationship Type="http://schemas.openxmlformats.org/officeDocument/2006/relationships/image" Target="media/image3.png" Id="rId20" /><Relationship Type="http://schemas.openxmlformats.org/officeDocument/2006/relationships/image" Target="media/image12.emf"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image" Target="media/image7.emf" Id="rId24" /><Relationship Type="http://schemas.openxmlformats.org/officeDocument/2006/relationships/image" Target="media/image15.png" Id="rId32" /><Relationship Type="http://schemas.openxmlformats.org/officeDocument/2006/relationships/customXml" Target="../customXml/item5.xml" Id="rId5" /><Relationship Type="http://schemas.openxmlformats.org/officeDocument/2006/relationships/image" Target="media/image1.emf" Id="rId15" /><Relationship Type="http://schemas.openxmlformats.org/officeDocument/2006/relationships/image" Target="media/image6.wmf" Id="rId23" /><Relationship Type="http://schemas.openxmlformats.org/officeDocument/2006/relationships/image" Target="media/image11.emf" Id="rId28" /><Relationship Type="http://schemas.openxmlformats.org/officeDocument/2006/relationships/theme" Target="theme/theme1.xml" Id="rId36" /><Relationship Type="http://schemas.openxmlformats.org/officeDocument/2006/relationships/styles" Target="styles.xml" Id="rId10" /><Relationship Type="http://schemas.openxmlformats.org/officeDocument/2006/relationships/oleObject" Target="embeddings/oleObject3.bin" Id="rId19" /><Relationship Type="http://schemas.openxmlformats.org/officeDocument/2006/relationships/image" Target="media/image14.png" Id="rId31"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 Type="http://schemas.openxmlformats.org/officeDocument/2006/relationships/image" Target="media/image10.emf" Id="rId27" /><Relationship Type="http://schemas.openxmlformats.org/officeDocument/2006/relationships/image" Target="media/image13.emf" Id="rId30" /><Relationship Type="http://schemas.openxmlformats.org/officeDocument/2006/relationships/fontTable" Target="fontTable.xml" Id="rId35" /><Relationship Type="http://schemas.openxmlformats.org/officeDocument/2006/relationships/image" Target="/media/image6.png" Id="Rfa0b0c9430b249e0" /><Relationship Type="http://schemas.openxmlformats.org/officeDocument/2006/relationships/image" Target="/media/image7.png" Id="R05a4db18f2344b76"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5AIRPNAIUNRU-1830940522-11888</_dlc_DocId>
    <_dlc_DocIdUrl xmlns="71c5aaf6-e6ce-465b-b873-5148d2a4c105">
      <Url>https://nokia.sharepoint.com/sites/c5g/5gradio/_layouts/15/DocIdRedir.aspx?ID=5AIRPNAIUNRU-1830940522-11888</Url>
      <Description>5AIRPNAIUNRU-1830940522-11888</Description>
    </_dlc_DocIdUrl>
    <HideFromDelve xmlns="71c5aaf6-e6ce-465b-b873-5148d2a4c105">false</HideFromDelve>
    <SharedWithUsers xmlns="95d2e41d-1f11-4347-bb1c-11d6a32975dd">
      <UserInfo>
        <DisplayName>Yuk, Youngsoo (Nokia - KR/Seoul)</DisplayName>
        <AccountId>388</AccountId>
        <AccountType/>
      </UserInfo>
      <UserInfo>
        <DisplayName>Kinnunen, Pasi Et. (Nokia - FI/Oulu)</DisplayName>
        <AccountId>862</AccountId>
        <AccountType/>
      </UserInfo>
      <UserInfo>
        <DisplayName>Tervo, Oskari (Nokia - FI/Oulu)</DisplayName>
        <AccountId>13738</AccountId>
        <AccountType/>
      </UserInfo>
      <UserInfo>
        <DisplayName>Tiirola, Esa (Nokia - FI/Oulu)</DisplayName>
        <AccountId>148</AccountId>
        <AccountType/>
      </UserInfo>
    </SharedWithUsers>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07BA5D1-CCD6-4CB9-9AD3-66F474DE0999}">
  <ds:schemaRefs>
    <ds:schemaRef ds:uri="http://schemas.openxmlformats.org/officeDocument/2006/bibliography"/>
  </ds:schemaRefs>
</ds:datastoreItem>
</file>

<file path=customXml/itemProps3.xml><?xml version="1.0" encoding="utf-8"?>
<ds:datastoreItem xmlns:ds="http://schemas.openxmlformats.org/officeDocument/2006/customXml" ds:itemID="{5161133D-DD33-403A-86B6-9428BA1DE38E}">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DEC871D-1999-49D2-BC5D-E71C7841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AE89F4-EC8D-4C58-B370-FAC13DD6BC02}">
  <ds:schemaRefs>
    <ds:schemaRef ds:uri="http://schemas.openxmlformats.org/officeDocument/2006/bibliography"/>
  </ds:schemaRefs>
</ds:datastoreItem>
</file>

<file path=customXml/itemProps7.xml><?xml version="1.0" encoding="utf-8"?>
<ds:datastoreItem xmlns:ds="http://schemas.openxmlformats.org/officeDocument/2006/customXml" ds:itemID="{8FB43046-A711-4EA0-ACD2-D05603F17619}">
  <ds:schemaRefs>
    <ds:schemaRef ds:uri="http://schemas.microsoft.com/sharepoint/events"/>
  </ds:schemaRefs>
</ds:datastoreItem>
</file>

<file path=customXml/itemProps8.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Tervo, Oskari (Nokia - FI/Oulu)</lastModifiedBy>
  <revision>3</revision>
  <lastPrinted>2016-06-24T07:35:00.0000000Z</lastPrinted>
  <dcterms:created xsi:type="dcterms:W3CDTF">2021-10-01T09:25:00.0000000Z</dcterms:created>
  <dcterms:modified xsi:type="dcterms:W3CDTF">2021-10-01T09:34:42.7220789Z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254bbb31-ef81-4d9f-a0cf-13e796b5ea4f</vt:lpwstr>
  </property>
  <property fmtid="{D5CDD505-2E9C-101B-9397-08002B2CF9AE}" pid="9" name="MSIP_Label_46cc7c65-2b09-40ab-abef-d10548338a3b_Enabled">
    <vt:lpwstr>true</vt:lpwstr>
  </property>
  <property fmtid="{D5CDD505-2E9C-101B-9397-08002B2CF9AE}" pid="10" name="MSIP_Label_46cc7c65-2b09-40ab-abef-d10548338a3b_SetDate">
    <vt:lpwstr>2021-10-01T09:25:44Z</vt:lpwstr>
  </property>
  <property fmtid="{D5CDD505-2E9C-101B-9397-08002B2CF9AE}" pid="11" name="MSIP_Label_46cc7c65-2b09-40ab-abef-d10548338a3b_Method">
    <vt:lpwstr>Privileged</vt:lpwstr>
  </property>
  <property fmtid="{D5CDD505-2E9C-101B-9397-08002B2CF9AE}" pid="12" name="MSIP_Label_46cc7c65-2b09-40ab-abef-d10548338a3b_Name">
    <vt:lpwstr>46cc7c65-2b09-40ab-abef-d10548338a3b</vt:lpwstr>
  </property>
  <property fmtid="{D5CDD505-2E9C-101B-9397-08002B2CF9AE}" pid="13" name="MSIP_Label_46cc7c65-2b09-40ab-abef-d10548338a3b_SiteId">
    <vt:lpwstr>5d471751-9675-428d-917b-70f44f9630b0</vt:lpwstr>
  </property>
  <property fmtid="{D5CDD505-2E9C-101B-9397-08002B2CF9AE}" pid="14" name="MSIP_Label_46cc7c65-2b09-40ab-abef-d10548338a3b_ActionId">
    <vt:lpwstr>5925b6af-3eda-4a93-827d-756d1eb00b7c</vt:lpwstr>
  </property>
  <property fmtid="{D5CDD505-2E9C-101B-9397-08002B2CF9AE}" pid="15" name="MSIP_Label_46cc7c65-2b09-40ab-abef-d10548338a3b_ContentBits">
    <vt:lpwstr>2</vt:lpwstr>
  </property>
</Properties>
</file>